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44" w:rsidRDefault="00F05844" w:rsidP="00F05844">
      <w:pPr>
        <w:ind w:left="360"/>
        <w:jc w:val="center"/>
        <w:rPr>
          <w:b/>
        </w:rPr>
      </w:pPr>
      <w:r w:rsidRPr="00C01718">
        <w:rPr>
          <w:b/>
        </w:rPr>
        <w:t>Форма заявки</w:t>
      </w:r>
      <w:r>
        <w:rPr>
          <w:b/>
        </w:rPr>
        <w:t xml:space="preserve"> на участие в К</w:t>
      </w:r>
      <w:r w:rsidRPr="00C01718">
        <w:rPr>
          <w:b/>
        </w:rPr>
        <w:t xml:space="preserve">онкурсе муниципалитетов </w:t>
      </w:r>
    </w:p>
    <w:p w:rsidR="00F05844" w:rsidRDefault="00F05844" w:rsidP="00F05844">
      <w:pPr>
        <w:ind w:left="360"/>
        <w:jc w:val="center"/>
        <w:rPr>
          <w:b/>
        </w:rPr>
      </w:pPr>
      <w:r w:rsidRPr="00C01718">
        <w:rPr>
          <w:b/>
        </w:rPr>
        <w:t xml:space="preserve">на право проведения мероприятий для талантливых детей </w:t>
      </w:r>
    </w:p>
    <w:p w:rsidR="00F05844" w:rsidRPr="00C01718" w:rsidRDefault="00F05844" w:rsidP="00F05844">
      <w:pPr>
        <w:ind w:left="360"/>
        <w:jc w:val="center"/>
        <w:rPr>
          <w:b/>
        </w:rPr>
      </w:pPr>
      <w:r w:rsidRPr="00C01718">
        <w:rPr>
          <w:b/>
        </w:rPr>
        <w:t>городов-уч</w:t>
      </w:r>
      <w:bookmarkStart w:id="0" w:name="_GoBack"/>
      <w:bookmarkEnd w:id="0"/>
      <w:r w:rsidRPr="00C01718">
        <w:rPr>
          <w:b/>
        </w:rPr>
        <w:t>астников проекта «Школа Росатома»</w:t>
      </w:r>
    </w:p>
    <w:p w:rsidR="00F05844" w:rsidRPr="00C01718" w:rsidRDefault="00F05844" w:rsidP="00F05844">
      <w:pPr>
        <w:rPr>
          <w:b/>
        </w:rPr>
      </w:pPr>
    </w:p>
    <w:p w:rsidR="00F05844" w:rsidRPr="00C01718" w:rsidRDefault="00F05844" w:rsidP="00F0584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</w:rPr>
      </w:pPr>
      <w:r w:rsidRPr="00C01718">
        <w:rPr>
          <w:b/>
        </w:rPr>
        <w:t>Направление мероприятия, по которому подается данная заявка (отметить галочкой нужное):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32"/>
        <w:gridCol w:w="1481"/>
        <w:gridCol w:w="1479"/>
        <w:gridCol w:w="2068"/>
        <w:gridCol w:w="2047"/>
      </w:tblGrid>
      <w:tr w:rsidR="00F05844" w:rsidRPr="005F61D4" w:rsidTr="00021942">
        <w:tc>
          <w:tcPr>
            <w:tcW w:w="247" w:type="pct"/>
            <w:shd w:val="clear" w:color="auto" w:fill="auto"/>
          </w:tcPr>
          <w:p w:rsidR="00F05844" w:rsidRPr="005F61D4" w:rsidRDefault="00F05844" w:rsidP="00021942">
            <w:pPr>
              <w:jc w:val="center"/>
              <w:rPr>
                <w:b/>
              </w:rPr>
            </w:pPr>
            <w:r w:rsidRPr="005F61D4">
              <w:rPr>
                <w:b/>
              </w:rPr>
              <w:t>№</w:t>
            </w:r>
          </w:p>
        </w:tc>
        <w:tc>
          <w:tcPr>
            <w:tcW w:w="1073" w:type="pct"/>
            <w:shd w:val="clear" w:color="auto" w:fill="auto"/>
          </w:tcPr>
          <w:p w:rsidR="00F05844" w:rsidRPr="005F61D4" w:rsidRDefault="00F05844" w:rsidP="00021942">
            <w:pPr>
              <w:jc w:val="center"/>
              <w:rPr>
                <w:b/>
              </w:rPr>
            </w:pPr>
            <w:r w:rsidRPr="005F61D4">
              <w:rPr>
                <w:b/>
              </w:rPr>
              <w:t>Наименование направления мероприятия</w:t>
            </w:r>
          </w:p>
        </w:tc>
        <w:tc>
          <w:tcPr>
            <w:tcW w:w="766" w:type="pct"/>
            <w:shd w:val="clear" w:color="auto" w:fill="auto"/>
          </w:tcPr>
          <w:p w:rsidR="00F05844" w:rsidRPr="005F61D4" w:rsidRDefault="00F05844" w:rsidP="00021942">
            <w:pPr>
              <w:jc w:val="center"/>
              <w:rPr>
                <w:b/>
              </w:rPr>
            </w:pPr>
            <w:r w:rsidRPr="005F61D4">
              <w:rPr>
                <w:b/>
              </w:rPr>
              <w:t>Возрастная категория участников</w:t>
            </w:r>
          </w:p>
        </w:tc>
        <w:tc>
          <w:tcPr>
            <w:tcW w:w="690" w:type="pct"/>
            <w:shd w:val="clear" w:color="auto" w:fill="auto"/>
          </w:tcPr>
          <w:p w:rsidR="00F05844" w:rsidRPr="005F61D4" w:rsidRDefault="00F05844" w:rsidP="00021942">
            <w:pPr>
              <w:jc w:val="center"/>
              <w:rPr>
                <w:b/>
              </w:rPr>
            </w:pPr>
            <w:r w:rsidRPr="005F61D4">
              <w:rPr>
                <w:b/>
              </w:rPr>
              <w:t>Время проведения</w:t>
            </w:r>
          </w:p>
        </w:tc>
        <w:tc>
          <w:tcPr>
            <w:tcW w:w="1226" w:type="pct"/>
            <w:shd w:val="clear" w:color="auto" w:fill="auto"/>
          </w:tcPr>
          <w:p w:rsidR="00F05844" w:rsidRPr="005F61D4" w:rsidRDefault="00F05844" w:rsidP="00021942">
            <w:pPr>
              <w:jc w:val="center"/>
              <w:rPr>
                <w:b/>
              </w:rPr>
            </w:pPr>
            <w:r w:rsidRPr="005F61D4">
              <w:rPr>
                <w:b/>
              </w:rPr>
              <w:t>Форма проведения</w:t>
            </w:r>
          </w:p>
        </w:tc>
        <w:tc>
          <w:tcPr>
            <w:tcW w:w="997" w:type="pct"/>
            <w:shd w:val="clear" w:color="auto" w:fill="auto"/>
          </w:tcPr>
          <w:p w:rsidR="00F05844" w:rsidRPr="005F61D4" w:rsidRDefault="00F05844" w:rsidP="00021942">
            <w:pPr>
              <w:jc w:val="center"/>
              <w:rPr>
                <w:b/>
              </w:rPr>
            </w:pPr>
            <w:r w:rsidRPr="005F61D4">
              <w:rPr>
                <w:b/>
              </w:rPr>
              <w:t>Отметка муниципалитета (поставить галочку)</w:t>
            </w:r>
          </w:p>
        </w:tc>
      </w:tr>
      <w:tr w:rsidR="00F05844" w:rsidRPr="005F61D4" w:rsidTr="00021942">
        <w:tc>
          <w:tcPr>
            <w:tcW w:w="247" w:type="pct"/>
            <w:shd w:val="clear" w:color="auto" w:fill="auto"/>
          </w:tcPr>
          <w:p w:rsidR="00F05844" w:rsidRPr="005F61D4" w:rsidRDefault="00F05844" w:rsidP="00021942">
            <w:r w:rsidRPr="005F61D4">
              <w:t>1</w:t>
            </w:r>
            <w:r>
              <w:t>.</w:t>
            </w:r>
          </w:p>
        </w:tc>
        <w:tc>
          <w:tcPr>
            <w:tcW w:w="1073" w:type="pct"/>
            <w:shd w:val="clear" w:color="auto" w:fill="auto"/>
          </w:tcPr>
          <w:p w:rsidR="00F05844" w:rsidRPr="005F61D4" w:rsidRDefault="00F05844" w:rsidP="00021942">
            <w:r w:rsidRPr="005F61D4">
              <w:t>Детское СМИ проекта «Школа Росатома»</w:t>
            </w:r>
          </w:p>
        </w:tc>
        <w:tc>
          <w:tcPr>
            <w:tcW w:w="766" w:type="pct"/>
            <w:shd w:val="clear" w:color="auto" w:fill="auto"/>
          </w:tcPr>
          <w:p w:rsidR="00F05844" w:rsidRPr="005F61D4" w:rsidRDefault="00F05844" w:rsidP="00021942">
            <w:r w:rsidRPr="005F61D4">
              <w:t>1-11 класс</w:t>
            </w:r>
          </w:p>
        </w:tc>
        <w:tc>
          <w:tcPr>
            <w:tcW w:w="690" w:type="pct"/>
            <w:shd w:val="clear" w:color="auto" w:fill="auto"/>
          </w:tcPr>
          <w:p w:rsidR="00F05844" w:rsidRPr="005F61D4" w:rsidRDefault="00F05844" w:rsidP="00021942">
            <w:r w:rsidRPr="005F61D4">
              <w:t>Январь</w:t>
            </w:r>
          </w:p>
        </w:tc>
        <w:tc>
          <w:tcPr>
            <w:tcW w:w="1226" w:type="pct"/>
            <w:shd w:val="clear" w:color="auto" w:fill="auto"/>
          </w:tcPr>
          <w:p w:rsidR="00F05844" w:rsidRPr="005F61D4" w:rsidRDefault="00F05844" w:rsidP="00021942">
            <w:r w:rsidRPr="005F61D4">
              <w:t>Конкурс детских СМИ, формирование и полноценная работа СМИ в течение года</w:t>
            </w:r>
          </w:p>
        </w:tc>
        <w:tc>
          <w:tcPr>
            <w:tcW w:w="997" w:type="pct"/>
            <w:shd w:val="clear" w:color="auto" w:fill="auto"/>
          </w:tcPr>
          <w:p w:rsidR="00F05844" w:rsidRPr="005F61D4" w:rsidRDefault="00F05844" w:rsidP="00021942"/>
        </w:tc>
      </w:tr>
      <w:tr w:rsidR="00F05844" w:rsidRPr="005F61D4" w:rsidTr="00021942">
        <w:tc>
          <w:tcPr>
            <w:tcW w:w="247" w:type="pct"/>
            <w:shd w:val="clear" w:color="auto" w:fill="auto"/>
          </w:tcPr>
          <w:p w:rsidR="00F05844" w:rsidRPr="005F61D4" w:rsidRDefault="00F05844" w:rsidP="00021942">
            <w:r w:rsidRPr="005F61D4">
              <w:t>2</w:t>
            </w:r>
            <w:r>
              <w:t>.</w:t>
            </w:r>
          </w:p>
        </w:tc>
        <w:tc>
          <w:tcPr>
            <w:tcW w:w="1073" w:type="pct"/>
            <w:shd w:val="clear" w:color="auto" w:fill="auto"/>
          </w:tcPr>
          <w:p w:rsidR="00F05844" w:rsidRPr="005F61D4" w:rsidRDefault="00F05844" w:rsidP="00021942">
            <w:r w:rsidRPr="005F61D4">
              <w:t xml:space="preserve">Инженерия, изобретения и практическое решение изобретательских задач </w:t>
            </w:r>
          </w:p>
        </w:tc>
        <w:tc>
          <w:tcPr>
            <w:tcW w:w="766" w:type="pct"/>
            <w:shd w:val="clear" w:color="auto" w:fill="auto"/>
          </w:tcPr>
          <w:p w:rsidR="00F05844" w:rsidRPr="005F61D4" w:rsidRDefault="00F05844" w:rsidP="00021942">
            <w:r w:rsidRPr="005F61D4">
              <w:t>5-11 класс</w:t>
            </w:r>
          </w:p>
        </w:tc>
        <w:tc>
          <w:tcPr>
            <w:tcW w:w="690" w:type="pct"/>
            <w:shd w:val="clear" w:color="auto" w:fill="auto"/>
          </w:tcPr>
          <w:p w:rsidR="00F05844" w:rsidRPr="005F61D4" w:rsidRDefault="00F05844" w:rsidP="00021942">
            <w:r w:rsidRPr="005F61D4">
              <w:t>Февраль</w:t>
            </w:r>
          </w:p>
        </w:tc>
        <w:tc>
          <w:tcPr>
            <w:tcW w:w="1226" w:type="pct"/>
            <w:shd w:val="clear" w:color="auto" w:fill="auto"/>
          </w:tcPr>
          <w:p w:rsidR="00F05844" w:rsidRPr="005F61D4" w:rsidRDefault="00F05844" w:rsidP="00021942">
            <w:r w:rsidRPr="005F61D4">
              <w:t>Конкурс</w:t>
            </w:r>
          </w:p>
        </w:tc>
        <w:tc>
          <w:tcPr>
            <w:tcW w:w="997" w:type="pct"/>
            <w:shd w:val="clear" w:color="auto" w:fill="auto"/>
          </w:tcPr>
          <w:p w:rsidR="00F05844" w:rsidRPr="005F61D4" w:rsidRDefault="00F05844" w:rsidP="00021942"/>
        </w:tc>
      </w:tr>
      <w:tr w:rsidR="00F05844" w:rsidRPr="005F61D4" w:rsidTr="00021942">
        <w:tc>
          <w:tcPr>
            <w:tcW w:w="247" w:type="pct"/>
            <w:shd w:val="clear" w:color="auto" w:fill="auto"/>
          </w:tcPr>
          <w:p w:rsidR="00F05844" w:rsidRPr="005F61D4" w:rsidRDefault="00F05844" w:rsidP="00021942">
            <w:r w:rsidRPr="005F61D4">
              <w:t>3</w:t>
            </w:r>
            <w:r>
              <w:t>.</w:t>
            </w:r>
          </w:p>
        </w:tc>
        <w:tc>
          <w:tcPr>
            <w:tcW w:w="1073" w:type="pct"/>
            <w:shd w:val="clear" w:color="auto" w:fill="auto"/>
          </w:tcPr>
          <w:p w:rsidR="00F05844" w:rsidRPr="005F61D4" w:rsidRDefault="00F05844" w:rsidP="00021942">
            <w:r w:rsidRPr="005F61D4">
              <w:t>«Дизайн на службе человеку»</w:t>
            </w:r>
          </w:p>
        </w:tc>
        <w:tc>
          <w:tcPr>
            <w:tcW w:w="766" w:type="pct"/>
            <w:shd w:val="clear" w:color="auto" w:fill="auto"/>
          </w:tcPr>
          <w:p w:rsidR="00F05844" w:rsidRPr="005F61D4" w:rsidRDefault="00F05844" w:rsidP="00021942">
            <w:r w:rsidRPr="005F61D4">
              <w:t>5-11 класс</w:t>
            </w:r>
          </w:p>
        </w:tc>
        <w:tc>
          <w:tcPr>
            <w:tcW w:w="690" w:type="pct"/>
            <w:shd w:val="clear" w:color="auto" w:fill="auto"/>
          </w:tcPr>
          <w:p w:rsidR="00F05844" w:rsidRPr="005F61D4" w:rsidRDefault="00F05844" w:rsidP="00021942">
            <w:r w:rsidRPr="005F61D4">
              <w:t>Март</w:t>
            </w:r>
          </w:p>
        </w:tc>
        <w:tc>
          <w:tcPr>
            <w:tcW w:w="1226" w:type="pct"/>
            <w:shd w:val="clear" w:color="auto" w:fill="auto"/>
          </w:tcPr>
          <w:p w:rsidR="00F05844" w:rsidRPr="005F61D4" w:rsidRDefault="00F05844" w:rsidP="00021942">
            <w:r w:rsidRPr="005F61D4">
              <w:t>Конкурс – социальный проект</w:t>
            </w:r>
          </w:p>
        </w:tc>
        <w:tc>
          <w:tcPr>
            <w:tcW w:w="997" w:type="pct"/>
            <w:shd w:val="clear" w:color="auto" w:fill="auto"/>
          </w:tcPr>
          <w:p w:rsidR="00F05844" w:rsidRPr="005F61D4" w:rsidRDefault="00F05844" w:rsidP="00021942"/>
        </w:tc>
      </w:tr>
      <w:tr w:rsidR="00F05844" w:rsidRPr="005F61D4" w:rsidTr="00021942">
        <w:tc>
          <w:tcPr>
            <w:tcW w:w="247" w:type="pct"/>
            <w:shd w:val="clear" w:color="auto" w:fill="auto"/>
          </w:tcPr>
          <w:p w:rsidR="00F05844" w:rsidRPr="005F61D4" w:rsidRDefault="00F05844" w:rsidP="00021942">
            <w:r w:rsidRPr="005F61D4">
              <w:t>4</w:t>
            </w:r>
            <w:r>
              <w:t>.</w:t>
            </w:r>
          </w:p>
        </w:tc>
        <w:tc>
          <w:tcPr>
            <w:tcW w:w="1073" w:type="pct"/>
            <w:shd w:val="clear" w:color="auto" w:fill="auto"/>
          </w:tcPr>
          <w:p w:rsidR="00F05844" w:rsidRPr="005F61D4" w:rsidRDefault="00F05844" w:rsidP="00021942">
            <w:r w:rsidRPr="005F61D4">
              <w:t>«Искусство и творчество в танце»</w:t>
            </w:r>
          </w:p>
        </w:tc>
        <w:tc>
          <w:tcPr>
            <w:tcW w:w="766" w:type="pct"/>
            <w:shd w:val="clear" w:color="auto" w:fill="auto"/>
          </w:tcPr>
          <w:p w:rsidR="00F05844" w:rsidRPr="005F61D4" w:rsidRDefault="00F05844" w:rsidP="00021942">
            <w:r w:rsidRPr="005F61D4">
              <w:t>5-11 класс</w:t>
            </w:r>
          </w:p>
        </w:tc>
        <w:tc>
          <w:tcPr>
            <w:tcW w:w="690" w:type="pct"/>
            <w:shd w:val="clear" w:color="auto" w:fill="auto"/>
          </w:tcPr>
          <w:p w:rsidR="00F05844" w:rsidRPr="005F61D4" w:rsidRDefault="00F05844" w:rsidP="00021942">
            <w:r w:rsidRPr="005F61D4">
              <w:t>Апрель</w:t>
            </w:r>
          </w:p>
        </w:tc>
        <w:tc>
          <w:tcPr>
            <w:tcW w:w="1226" w:type="pct"/>
            <w:shd w:val="clear" w:color="auto" w:fill="auto"/>
          </w:tcPr>
          <w:p w:rsidR="00F05844" w:rsidRPr="005F61D4" w:rsidRDefault="00F05844" w:rsidP="00021942">
            <w:r w:rsidRPr="005F61D4">
              <w:t>Интерактивный фестиваль-конкурс</w:t>
            </w:r>
          </w:p>
        </w:tc>
        <w:tc>
          <w:tcPr>
            <w:tcW w:w="997" w:type="pct"/>
            <w:shd w:val="clear" w:color="auto" w:fill="auto"/>
          </w:tcPr>
          <w:p w:rsidR="00F05844" w:rsidRPr="005F61D4" w:rsidRDefault="00F05844" w:rsidP="00021942"/>
        </w:tc>
      </w:tr>
      <w:tr w:rsidR="00F05844" w:rsidRPr="005F61D4" w:rsidTr="00021942">
        <w:tc>
          <w:tcPr>
            <w:tcW w:w="247" w:type="pct"/>
            <w:shd w:val="clear" w:color="auto" w:fill="auto"/>
          </w:tcPr>
          <w:p w:rsidR="00F05844" w:rsidRPr="005F61D4" w:rsidRDefault="00F05844" w:rsidP="00021942">
            <w:r w:rsidRPr="005F61D4">
              <w:t>5</w:t>
            </w:r>
            <w:r>
              <w:t>.</w:t>
            </w:r>
          </w:p>
        </w:tc>
        <w:tc>
          <w:tcPr>
            <w:tcW w:w="1073" w:type="pct"/>
            <w:shd w:val="clear" w:color="auto" w:fill="auto"/>
          </w:tcPr>
          <w:p w:rsidR="00F05844" w:rsidRPr="005F61D4" w:rsidRDefault="00F05844" w:rsidP="00021942">
            <w:r w:rsidRPr="005F61D4">
              <w:t xml:space="preserve">Мероприятия для дошкольников </w:t>
            </w:r>
          </w:p>
        </w:tc>
        <w:tc>
          <w:tcPr>
            <w:tcW w:w="766" w:type="pct"/>
            <w:shd w:val="clear" w:color="auto" w:fill="auto"/>
          </w:tcPr>
          <w:p w:rsidR="00F05844" w:rsidRPr="005F61D4" w:rsidRDefault="00F05844" w:rsidP="00021942">
            <w:r w:rsidRPr="005F61D4">
              <w:t>Дети 3-7 лет</w:t>
            </w:r>
          </w:p>
        </w:tc>
        <w:tc>
          <w:tcPr>
            <w:tcW w:w="690" w:type="pct"/>
            <w:shd w:val="clear" w:color="auto" w:fill="auto"/>
          </w:tcPr>
          <w:p w:rsidR="00F05844" w:rsidRPr="005F61D4" w:rsidRDefault="00F05844" w:rsidP="00021942">
            <w:r w:rsidRPr="005F61D4">
              <w:t>Май</w:t>
            </w:r>
          </w:p>
        </w:tc>
        <w:tc>
          <w:tcPr>
            <w:tcW w:w="1226" w:type="pct"/>
            <w:shd w:val="clear" w:color="auto" w:fill="auto"/>
          </w:tcPr>
          <w:p w:rsidR="00F05844" w:rsidRPr="005F61D4" w:rsidRDefault="00F05844" w:rsidP="00021942">
            <w:r w:rsidRPr="005F61D4">
              <w:t>Произвольный деятельностный формат, сообразный возрасту дошкольников</w:t>
            </w:r>
          </w:p>
        </w:tc>
        <w:tc>
          <w:tcPr>
            <w:tcW w:w="997" w:type="pct"/>
            <w:shd w:val="clear" w:color="auto" w:fill="auto"/>
          </w:tcPr>
          <w:p w:rsidR="00F05844" w:rsidRPr="005F61D4" w:rsidRDefault="00F05844" w:rsidP="00021942"/>
        </w:tc>
      </w:tr>
    </w:tbl>
    <w:p w:rsidR="00F05844" w:rsidRDefault="00F05844" w:rsidP="00F05844">
      <w:pPr>
        <w:ind w:left="720"/>
        <w:rPr>
          <w:b/>
        </w:rPr>
      </w:pPr>
    </w:p>
    <w:p w:rsidR="00F05844" w:rsidRPr="00FE55E5" w:rsidRDefault="00F05844" w:rsidP="00F0584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</w:rPr>
      </w:pPr>
      <w:r w:rsidRPr="00FE55E5">
        <w:rPr>
          <w:rFonts w:ascii="Times New Roman" w:hAnsi="Times New Roman"/>
          <w:b/>
        </w:rPr>
        <w:t>Паспорт заявки</w:t>
      </w:r>
    </w:p>
    <w:p w:rsidR="00F05844" w:rsidRPr="00FE55E5" w:rsidRDefault="00F05844" w:rsidP="00F05844">
      <w:pPr>
        <w:pStyle w:val="a3"/>
        <w:numPr>
          <w:ilvl w:val="1"/>
          <w:numId w:val="1"/>
        </w:numPr>
        <w:ind w:left="851" w:hanging="491"/>
        <w:jc w:val="both"/>
        <w:rPr>
          <w:rFonts w:ascii="Times New Roman" w:hAnsi="Times New Roman"/>
        </w:rPr>
      </w:pPr>
      <w:r w:rsidRPr="00FE55E5">
        <w:rPr>
          <w:rFonts w:ascii="Times New Roman" w:hAnsi="Times New Roman"/>
        </w:rPr>
        <w:t>Название города-заявителя</w:t>
      </w:r>
    </w:p>
    <w:p w:rsidR="00F05844" w:rsidRPr="00FE55E5" w:rsidRDefault="00F05844" w:rsidP="00F05844">
      <w:pPr>
        <w:pStyle w:val="a3"/>
        <w:numPr>
          <w:ilvl w:val="1"/>
          <w:numId w:val="1"/>
        </w:numPr>
        <w:ind w:left="851" w:hanging="491"/>
        <w:jc w:val="both"/>
        <w:rPr>
          <w:rFonts w:ascii="Times New Roman" w:hAnsi="Times New Roman"/>
        </w:rPr>
      </w:pPr>
      <w:r w:rsidRPr="00FE55E5">
        <w:rPr>
          <w:rFonts w:ascii="Times New Roman" w:hAnsi="Times New Roman"/>
        </w:rPr>
        <w:t xml:space="preserve">ФИО контактного лица, ответственного за общение с конкурсной комиссией по вопросам, связанным с заявкой </w:t>
      </w:r>
      <w:r w:rsidRPr="00FE55E5">
        <w:rPr>
          <w:rFonts w:ascii="Times New Roman" w:hAnsi="Times New Roman"/>
          <w:i/>
        </w:rPr>
        <w:t>(рекомендуется определить ответственного из числа руководящих работников муниципального органа управления образованием)</w:t>
      </w:r>
      <w:r w:rsidRPr="00FE55E5">
        <w:rPr>
          <w:rFonts w:ascii="Times New Roman" w:hAnsi="Times New Roman"/>
        </w:rPr>
        <w:t>.</w:t>
      </w:r>
    </w:p>
    <w:p w:rsidR="00F05844" w:rsidRPr="00FE55E5" w:rsidRDefault="00F05844" w:rsidP="00F05844">
      <w:pPr>
        <w:pStyle w:val="a3"/>
        <w:numPr>
          <w:ilvl w:val="1"/>
          <w:numId w:val="1"/>
        </w:numPr>
        <w:ind w:left="851" w:hanging="491"/>
        <w:jc w:val="both"/>
        <w:rPr>
          <w:rFonts w:ascii="Times New Roman" w:hAnsi="Times New Roman"/>
        </w:rPr>
      </w:pPr>
      <w:r w:rsidRPr="00FE55E5">
        <w:rPr>
          <w:rFonts w:ascii="Times New Roman" w:hAnsi="Times New Roman"/>
        </w:rPr>
        <w:t>Должность контактного лица, ответственного за общение с конкурсной комиссией по вопросам, связанным с заявкой</w:t>
      </w:r>
      <w:r>
        <w:rPr>
          <w:rFonts w:ascii="Times New Roman" w:hAnsi="Times New Roman"/>
        </w:rPr>
        <w:t>.</w:t>
      </w:r>
    </w:p>
    <w:p w:rsidR="00F05844" w:rsidRPr="00FE55E5" w:rsidRDefault="00F05844" w:rsidP="00F05844">
      <w:pPr>
        <w:pStyle w:val="a3"/>
        <w:numPr>
          <w:ilvl w:val="1"/>
          <w:numId w:val="1"/>
        </w:numPr>
        <w:ind w:left="851" w:hanging="491"/>
        <w:jc w:val="both"/>
        <w:rPr>
          <w:rFonts w:ascii="Times New Roman" w:hAnsi="Times New Roman"/>
        </w:rPr>
      </w:pPr>
      <w:r w:rsidRPr="00FE55E5">
        <w:rPr>
          <w:rFonts w:ascii="Times New Roman" w:hAnsi="Times New Roman"/>
          <w:lang w:val="en-US"/>
        </w:rPr>
        <w:t xml:space="preserve">E-mail </w:t>
      </w:r>
      <w:r w:rsidRPr="00FE55E5">
        <w:rPr>
          <w:rFonts w:ascii="Times New Roman" w:hAnsi="Times New Roman"/>
        </w:rPr>
        <w:t>контактного лица, ответственного за общение с конкурсной комиссией по вопросам, связанным с заявкой</w:t>
      </w:r>
      <w:r>
        <w:rPr>
          <w:rFonts w:ascii="Times New Roman" w:hAnsi="Times New Roman"/>
        </w:rPr>
        <w:t>.</w:t>
      </w:r>
    </w:p>
    <w:p w:rsidR="00F05844" w:rsidRPr="00FE55E5" w:rsidRDefault="00F05844" w:rsidP="00F05844">
      <w:pPr>
        <w:pStyle w:val="a3"/>
        <w:numPr>
          <w:ilvl w:val="1"/>
          <w:numId w:val="1"/>
        </w:numPr>
        <w:ind w:left="851" w:hanging="491"/>
        <w:jc w:val="both"/>
        <w:rPr>
          <w:rFonts w:ascii="Times New Roman" w:hAnsi="Times New Roman"/>
        </w:rPr>
      </w:pPr>
      <w:r w:rsidRPr="00FE55E5">
        <w:rPr>
          <w:rFonts w:ascii="Times New Roman" w:hAnsi="Times New Roman"/>
        </w:rPr>
        <w:t>Номер мобильного телефона контактного лица, ответственного за общение с конкурсной комиссией по вопросам, связанным с заявкой</w:t>
      </w:r>
      <w:r>
        <w:rPr>
          <w:rFonts w:ascii="Times New Roman" w:hAnsi="Times New Roman"/>
        </w:rPr>
        <w:t>.</w:t>
      </w:r>
    </w:p>
    <w:p w:rsidR="00F05844" w:rsidRPr="00FE55E5" w:rsidRDefault="00F05844" w:rsidP="00F05844">
      <w:pPr>
        <w:pStyle w:val="a3"/>
        <w:numPr>
          <w:ilvl w:val="1"/>
          <w:numId w:val="1"/>
        </w:numPr>
        <w:ind w:left="851" w:hanging="491"/>
        <w:jc w:val="both"/>
        <w:rPr>
          <w:rFonts w:ascii="Times New Roman" w:hAnsi="Times New Roman"/>
        </w:rPr>
      </w:pPr>
      <w:r w:rsidRPr="00FE55E5">
        <w:rPr>
          <w:rFonts w:ascii="Times New Roman" w:hAnsi="Times New Roman"/>
        </w:rPr>
        <w:t>Почтовый адрес (включая индекс) муниципального органа управления образованием</w:t>
      </w:r>
    </w:p>
    <w:p w:rsidR="00F05844" w:rsidRPr="00FE55E5" w:rsidRDefault="00F05844" w:rsidP="00F05844">
      <w:pPr>
        <w:pStyle w:val="a3"/>
        <w:numPr>
          <w:ilvl w:val="0"/>
          <w:numId w:val="1"/>
        </w:numPr>
        <w:rPr>
          <w:rFonts w:ascii="Times New Roman" w:hAnsi="Times New Roman"/>
          <w:b/>
        </w:rPr>
        <w:sectPr w:rsidR="00F05844" w:rsidRPr="00FE55E5" w:rsidSect="00B548D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F05844" w:rsidRPr="00FE55E5" w:rsidRDefault="00F05844" w:rsidP="00F0584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</w:rPr>
      </w:pPr>
      <w:r w:rsidRPr="00FE55E5">
        <w:rPr>
          <w:rFonts w:ascii="Times New Roman" w:hAnsi="Times New Roman"/>
          <w:b/>
        </w:rPr>
        <w:lastRenderedPageBreak/>
        <w:t xml:space="preserve">Представление условий, необходимых для проведения </w:t>
      </w:r>
      <w:r>
        <w:rPr>
          <w:rFonts w:ascii="Times New Roman" w:hAnsi="Times New Roman"/>
          <w:b/>
        </w:rPr>
        <w:t>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4120"/>
        <w:gridCol w:w="2863"/>
        <w:gridCol w:w="3123"/>
        <w:gridCol w:w="3218"/>
      </w:tblGrid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 w:rsidRPr="00FE55E5">
              <w:t>Номер показателя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r w:rsidRPr="00FE55E5">
              <w:t>Наименование показателя</w:t>
            </w:r>
          </w:p>
        </w:tc>
        <w:tc>
          <w:tcPr>
            <w:tcW w:w="968" w:type="pct"/>
            <w:shd w:val="clear" w:color="auto" w:fill="auto"/>
          </w:tcPr>
          <w:p w:rsidR="00F05844" w:rsidRPr="00FE55E5" w:rsidRDefault="00F05844" w:rsidP="00021942">
            <w:r w:rsidRPr="00FE55E5">
              <w:t>Значение показателя</w:t>
            </w:r>
          </w:p>
        </w:tc>
        <w:tc>
          <w:tcPr>
            <w:tcW w:w="1056" w:type="pct"/>
            <w:shd w:val="clear" w:color="auto" w:fill="auto"/>
          </w:tcPr>
          <w:p w:rsidR="00F05844" w:rsidRPr="00FE55E5" w:rsidRDefault="00F05844" w:rsidP="00021942">
            <w:r w:rsidRPr="00FE55E5">
              <w:t>Интернет-ссылки на рекламные материалы, фотографии, цены и т.д.</w:t>
            </w:r>
          </w:p>
        </w:tc>
        <w:tc>
          <w:tcPr>
            <w:tcW w:w="1088" w:type="pct"/>
            <w:shd w:val="clear" w:color="auto" w:fill="auto"/>
          </w:tcPr>
          <w:p w:rsidR="00F05844" w:rsidRPr="00FE55E5" w:rsidRDefault="00F05844" w:rsidP="00021942">
            <w:r w:rsidRPr="00FE55E5">
              <w:t>Комментарии</w:t>
            </w:r>
            <w:r>
              <w:t xml:space="preserve"> </w:t>
            </w:r>
            <w:r w:rsidRPr="00FE55E5">
              <w:t>(по необходимости)</w:t>
            </w:r>
          </w:p>
        </w:tc>
      </w:tr>
      <w:tr w:rsidR="00F05844" w:rsidRPr="00FE55E5" w:rsidTr="00021942">
        <w:tc>
          <w:tcPr>
            <w:tcW w:w="5000" w:type="pct"/>
            <w:gridSpan w:val="5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B548D3">
              <w:rPr>
                <w:b/>
                <w:lang w:val="en-US"/>
              </w:rPr>
              <w:t>1.</w:t>
            </w:r>
            <w:r>
              <w:rPr>
                <w:b/>
                <w:lang w:val="en-US"/>
              </w:rPr>
              <w:t xml:space="preserve"> </w:t>
            </w:r>
            <w:r w:rsidRPr="00B548D3">
              <w:rPr>
                <w:b/>
              </w:rPr>
              <w:t>Проживание участников Мероприятия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 w:rsidRPr="00FE55E5">
              <w:t>1.1.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 xml:space="preserve">Общее количество доступных мест для размещения участников Мероприятия (при условии размещения в черте города в гостиницах, пансионатах, домах отдыха, санаториях и т.д.) при не более чем </w:t>
            </w:r>
            <w:r>
              <w:t>четырех</w:t>
            </w:r>
            <w:r w:rsidRPr="00FE55E5">
              <w:t>местном размещении. Наличие в номере санузла, предоставление питания на базе размещения – обязательны.</w:t>
            </w:r>
          </w:p>
        </w:tc>
        <w:tc>
          <w:tcPr>
            <w:tcW w:w="968" w:type="pct"/>
            <w:shd w:val="clear" w:color="auto" w:fill="auto"/>
          </w:tcPr>
          <w:p w:rsidR="00F05844" w:rsidRPr="00FE55E5" w:rsidRDefault="00F05844" w:rsidP="00021942">
            <w:r w:rsidRPr="003C3C43">
              <w:t>Число (оптимальное значение показателя – количество иногородних участников, определенное Приложением 2 Положения о конкурсе</w:t>
            </w:r>
            <w:r>
              <w:t xml:space="preserve"> + 15 человек</w:t>
            </w:r>
            <w:r w:rsidRPr="003C3C43">
              <w:t>)</w:t>
            </w:r>
          </w:p>
        </w:tc>
        <w:tc>
          <w:tcPr>
            <w:tcW w:w="1056" w:type="pct"/>
            <w:shd w:val="clear" w:color="auto" w:fill="auto"/>
          </w:tcPr>
          <w:p w:rsidR="00F05844" w:rsidRPr="00FE55E5" w:rsidRDefault="00F05844" w:rsidP="00021942">
            <w:r w:rsidRPr="00FE55E5">
              <w:t>Не заполняется</w:t>
            </w:r>
          </w:p>
        </w:tc>
        <w:tc>
          <w:tcPr>
            <w:tcW w:w="1088" w:type="pct"/>
            <w:shd w:val="clear" w:color="auto" w:fill="auto"/>
          </w:tcPr>
          <w:p w:rsidR="00F05844" w:rsidRPr="00FE55E5" w:rsidRDefault="00F05844" w:rsidP="00021942">
            <w:r w:rsidRPr="00FE55E5">
              <w:t>Не заполняется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 w:rsidRPr="00FE55E5">
              <w:t>1.2.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>Количество одноместных номеров, которые возмо</w:t>
            </w:r>
            <w:r>
              <w:t>жно забронировать на период проведения мероприятия (см. требования к срокам проведения мероприятия – Приложение 2 к положению о конкурсе).</w:t>
            </w:r>
          </w:p>
        </w:tc>
        <w:tc>
          <w:tcPr>
            <w:tcW w:w="968" w:type="pct"/>
            <w:shd w:val="clear" w:color="auto" w:fill="auto"/>
          </w:tcPr>
          <w:p w:rsidR="00F05844" w:rsidRPr="00FE55E5" w:rsidRDefault="00F05844" w:rsidP="00021942">
            <w:r w:rsidRPr="00FE55E5">
              <w:t>Число (опт</w:t>
            </w:r>
            <w:r>
              <w:t>имальное значение показателя – 2</w:t>
            </w:r>
            <w:r w:rsidRPr="00FE55E5">
              <w:t>)</w:t>
            </w:r>
          </w:p>
        </w:tc>
        <w:tc>
          <w:tcPr>
            <w:tcW w:w="1056" w:type="pct"/>
            <w:shd w:val="clear" w:color="auto" w:fill="auto"/>
          </w:tcPr>
          <w:p w:rsidR="00F05844" w:rsidRPr="00FE55E5" w:rsidRDefault="00F05844" w:rsidP="00021942">
            <w:r w:rsidRPr="00FE55E5">
              <w:t>Ссылки на сайты учреждений, на базе которых имеются номера данной категории (при наличии)</w:t>
            </w:r>
          </w:p>
        </w:tc>
        <w:tc>
          <w:tcPr>
            <w:tcW w:w="1088" w:type="pct"/>
            <w:shd w:val="clear" w:color="auto" w:fill="auto"/>
          </w:tcPr>
          <w:p w:rsidR="00F05844" w:rsidRPr="00FE55E5" w:rsidRDefault="00F05844" w:rsidP="00021942">
            <w:r w:rsidRPr="00FE55E5">
              <w:t>Названия учреждений, на базе которых имеются номера данной категории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 w:rsidRPr="00FE55E5">
              <w:t>1.3.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 xml:space="preserve">Количество двухместных номеров, которые возможно забронировать на период </w:t>
            </w:r>
            <w:r>
              <w:t>проведения мероприятия (см. требования к срокам проведения мероприятия – Приложение 2 к положению о конкурсе).</w:t>
            </w:r>
          </w:p>
        </w:tc>
        <w:tc>
          <w:tcPr>
            <w:tcW w:w="968" w:type="pct"/>
            <w:shd w:val="clear" w:color="auto" w:fill="auto"/>
          </w:tcPr>
          <w:p w:rsidR="00F05844" w:rsidRPr="00FE55E5" w:rsidRDefault="00F05844" w:rsidP="00021942">
            <w:r w:rsidRPr="00FE55E5">
              <w:t>Число (</w:t>
            </w:r>
            <w:r w:rsidRPr="003C3C43">
              <w:t>оптимальное значение показателя – количество иногородних участников, определенное Приложением 2 Положения о конкурсе</w:t>
            </w:r>
            <w:r>
              <w:t xml:space="preserve"> + 10 человек</w:t>
            </w:r>
            <w:r w:rsidRPr="00FE55E5">
              <w:t>)</w:t>
            </w:r>
          </w:p>
        </w:tc>
        <w:tc>
          <w:tcPr>
            <w:tcW w:w="1056" w:type="pct"/>
            <w:shd w:val="clear" w:color="auto" w:fill="auto"/>
          </w:tcPr>
          <w:p w:rsidR="00F05844" w:rsidRPr="00FE55E5" w:rsidRDefault="00F05844" w:rsidP="00021942">
            <w:r w:rsidRPr="00FE55E5">
              <w:t>Ссылки на сайты учреждений, на базе которых имеются номера данной категории (при наличии)</w:t>
            </w:r>
          </w:p>
        </w:tc>
        <w:tc>
          <w:tcPr>
            <w:tcW w:w="1088" w:type="pct"/>
            <w:shd w:val="clear" w:color="auto" w:fill="auto"/>
          </w:tcPr>
          <w:p w:rsidR="00F05844" w:rsidRPr="00FE55E5" w:rsidRDefault="00F05844" w:rsidP="00021942">
            <w:r w:rsidRPr="00FE55E5">
              <w:t>Названия учреждений, на базе которых имеются номера данной категории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 w:rsidRPr="00FE55E5">
              <w:t>1.4.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 xml:space="preserve">Количество участников Мероприятия, которые могут быть размещены в трёх- (и более) местных номерах (при условии, что номера возможно забронировать на период </w:t>
            </w:r>
            <w:r>
              <w:t>проведения мероприятия (см. требования к срокам проведения мероприятия – Приложение 2 к положению о конкурсе).</w:t>
            </w:r>
          </w:p>
        </w:tc>
        <w:tc>
          <w:tcPr>
            <w:tcW w:w="968" w:type="pct"/>
            <w:shd w:val="clear" w:color="auto" w:fill="auto"/>
          </w:tcPr>
          <w:p w:rsidR="00F05844" w:rsidRPr="00FE55E5" w:rsidRDefault="00F05844" w:rsidP="00021942">
            <w:r w:rsidRPr="00FE55E5">
              <w:t>(</w:t>
            </w:r>
            <w:r w:rsidRPr="003C3C43">
              <w:t>оптимальное значение показателя – количество иногородних участников, определенное Приложением 2 Положения о конкурсе</w:t>
            </w:r>
            <w:r>
              <w:t xml:space="preserve"> + 10 человек</w:t>
            </w:r>
            <w:r w:rsidRPr="00FE55E5">
              <w:t>)</w:t>
            </w:r>
          </w:p>
        </w:tc>
        <w:tc>
          <w:tcPr>
            <w:tcW w:w="1056" w:type="pct"/>
            <w:shd w:val="clear" w:color="auto" w:fill="auto"/>
          </w:tcPr>
          <w:p w:rsidR="00F05844" w:rsidRPr="00FE55E5" w:rsidRDefault="00F05844" w:rsidP="00021942">
            <w:r w:rsidRPr="00FE55E5">
              <w:t>Ссылки на сайты учреждений, на базе которых имеются номера данной категории (при наличии)</w:t>
            </w:r>
          </w:p>
        </w:tc>
        <w:tc>
          <w:tcPr>
            <w:tcW w:w="1088" w:type="pct"/>
            <w:shd w:val="clear" w:color="auto" w:fill="auto"/>
          </w:tcPr>
          <w:p w:rsidR="00F05844" w:rsidRPr="00FE55E5" w:rsidRDefault="00F05844" w:rsidP="00021942">
            <w:r w:rsidRPr="00FE55E5">
              <w:t>Названия учреждений, на базе которых имеются номера данной категории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 w:rsidRPr="00FE55E5">
              <w:t>1.5.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>Стоимость проживания (включая завтрак) в представленных в заявке номерах (в с</w:t>
            </w:r>
            <w:r>
              <w:t>лучае размещения в разных местах проживания</w:t>
            </w:r>
            <w:r w:rsidRPr="00FE55E5">
              <w:t xml:space="preserve"> - указываются названия </w:t>
            </w:r>
            <w:r>
              <w:t>планируемых мест проживания</w:t>
            </w:r>
            <w:r w:rsidRPr="00FE55E5">
              <w:t xml:space="preserve"> и стоимость номера напротив названия):</w:t>
            </w:r>
          </w:p>
        </w:tc>
        <w:tc>
          <w:tcPr>
            <w:tcW w:w="968" w:type="pct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B548D3">
              <w:rPr>
                <w:b/>
              </w:rPr>
              <w:t>-</w:t>
            </w:r>
          </w:p>
        </w:tc>
        <w:tc>
          <w:tcPr>
            <w:tcW w:w="1056" w:type="pct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B548D3">
              <w:rPr>
                <w:b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B548D3">
              <w:rPr>
                <w:b/>
              </w:rPr>
              <w:t>-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 w:rsidRPr="00FE55E5">
              <w:t>1.5.1.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>- одноместных</w:t>
            </w:r>
          </w:p>
        </w:tc>
        <w:tc>
          <w:tcPr>
            <w:tcW w:w="968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FE55E5">
              <w:t>Руб.</w:t>
            </w:r>
            <w:r w:rsidRPr="00B548D3">
              <w:rPr>
                <w:lang w:val="en-US"/>
              </w:rPr>
              <w:t>/</w:t>
            </w:r>
            <w:r w:rsidRPr="00FE55E5">
              <w:t>сут.</w:t>
            </w:r>
          </w:p>
          <w:p w:rsidR="00F05844" w:rsidRPr="00FE55E5" w:rsidRDefault="00F05844" w:rsidP="00021942">
            <w:pPr>
              <w:jc w:val="center"/>
            </w:pPr>
            <w:r w:rsidRPr="00FE55E5">
              <w:t>за номер</w:t>
            </w:r>
          </w:p>
        </w:tc>
        <w:tc>
          <w:tcPr>
            <w:tcW w:w="1056" w:type="pct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B548D3">
              <w:rPr>
                <w:b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B548D3">
              <w:rPr>
                <w:b/>
              </w:rPr>
              <w:t>-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 w:rsidRPr="00FE55E5">
              <w:t>1.5.2.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>- двухместных</w:t>
            </w:r>
          </w:p>
        </w:tc>
        <w:tc>
          <w:tcPr>
            <w:tcW w:w="968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FE55E5">
              <w:t>Руб.</w:t>
            </w:r>
            <w:r w:rsidRPr="00B548D3">
              <w:rPr>
                <w:lang w:val="en-US"/>
              </w:rPr>
              <w:t>/</w:t>
            </w:r>
            <w:r w:rsidRPr="00FE55E5">
              <w:t>сут.</w:t>
            </w:r>
          </w:p>
          <w:p w:rsidR="00F05844" w:rsidRPr="00FE55E5" w:rsidRDefault="00F05844" w:rsidP="00021942">
            <w:pPr>
              <w:jc w:val="center"/>
            </w:pPr>
            <w:r w:rsidRPr="00FE55E5">
              <w:t>за номер</w:t>
            </w:r>
          </w:p>
        </w:tc>
        <w:tc>
          <w:tcPr>
            <w:tcW w:w="1056" w:type="pct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B548D3">
              <w:rPr>
                <w:b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B548D3">
              <w:rPr>
                <w:b/>
              </w:rPr>
              <w:t>-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 w:rsidRPr="00FE55E5">
              <w:t>1.5.3.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>- трёх- (и более) местных</w:t>
            </w:r>
          </w:p>
        </w:tc>
        <w:tc>
          <w:tcPr>
            <w:tcW w:w="968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FE55E5">
              <w:t>Руб.</w:t>
            </w:r>
            <w:r w:rsidRPr="00B548D3">
              <w:rPr>
                <w:lang w:val="en-US"/>
              </w:rPr>
              <w:t>/</w:t>
            </w:r>
            <w:r w:rsidRPr="00FE55E5">
              <w:t>сут.</w:t>
            </w:r>
          </w:p>
          <w:p w:rsidR="00F05844" w:rsidRPr="00FE55E5" w:rsidRDefault="00F05844" w:rsidP="00021942">
            <w:pPr>
              <w:jc w:val="center"/>
            </w:pPr>
            <w:r w:rsidRPr="00FE55E5">
              <w:t>за номер</w:t>
            </w:r>
          </w:p>
        </w:tc>
        <w:tc>
          <w:tcPr>
            <w:tcW w:w="1056" w:type="pct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B548D3">
              <w:rPr>
                <w:b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B548D3">
              <w:rPr>
                <w:b/>
              </w:rPr>
              <w:t>-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 w:rsidRPr="00FE55E5">
              <w:t>1.5.4.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>Входит ли завтрак в стоимость проживания?</w:t>
            </w:r>
          </w:p>
        </w:tc>
        <w:tc>
          <w:tcPr>
            <w:tcW w:w="968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FE55E5">
              <w:t>(да-нет)</w:t>
            </w:r>
          </w:p>
        </w:tc>
        <w:tc>
          <w:tcPr>
            <w:tcW w:w="1056" w:type="pct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</w:p>
        </w:tc>
        <w:tc>
          <w:tcPr>
            <w:tcW w:w="1088" w:type="pct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</w:p>
        </w:tc>
      </w:tr>
      <w:tr w:rsidR="00F05844" w:rsidRPr="00FE55E5" w:rsidTr="00021942">
        <w:tc>
          <w:tcPr>
            <w:tcW w:w="5000" w:type="pct"/>
            <w:gridSpan w:val="5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B548D3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B548D3">
              <w:rPr>
                <w:b/>
              </w:rPr>
              <w:t>Питание участников Мероприятия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 w:rsidRPr="00FE55E5">
              <w:t>2.1.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 xml:space="preserve">Возможна ли организация трехразового </w:t>
            </w:r>
            <w:r>
              <w:t>питания (включая завтрак в месте проживания</w:t>
            </w:r>
            <w:r w:rsidRPr="00FE55E5">
              <w:t>, если он предоставляется там)?</w:t>
            </w:r>
          </w:p>
        </w:tc>
        <w:tc>
          <w:tcPr>
            <w:tcW w:w="968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FE55E5">
              <w:t>(да-нет)</w:t>
            </w:r>
          </w:p>
        </w:tc>
        <w:tc>
          <w:tcPr>
            <w:tcW w:w="1056" w:type="pct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B548D3">
              <w:rPr>
                <w:b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B548D3">
              <w:rPr>
                <w:b/>
              </w:rPr>
              <w:t>-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 w:rsidRPr="00FE55E5">
              <w:t>2.2.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 xml:space="preserve">Стоимость питания в день на одного участника (исключая завтрак в </w:t>
            </w:r>
            <w:r>
              <w:t>месте проживания</w:t>
            </w:r>
            <w:r w:rsidRPr="00FE55E5">
              <w:t>, если он оплачивается в счёт стоимости проживания)</w:t>
            </w:r>
          </w:p>
        </w:tc>
        <w:tc>
          <w:tcPr>
            <w:tcW w:w="968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>
              <w:t>Р</w:t>
            </w:r>
            <w:r w:rsidRPr="00FE55E5">
              <w:t>уб.</w:t>
            </w:r>
          </w:p>
        </w:tc>
        <w:tc>
          <w:tcPr>
            <w:tcW w:w="1056" w:type="pct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B548D3">
              <w:rPr>
                <w:b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B548D3">
              <w:rPr>
                <w:b/>
              </w:rPr>
              <w:t>-</w:t>
            </w:r>
          </w:p>
        </w:tc>
      </w:tr>
      <w:tr w:rsidR="00F05844" w:rsidRPr="00FE55E5" w:rsidTr="00021942">
        <w:tc>
          <w:tcPr>
            <w:tcW w:w="5000" w:type="pct"/>
            <w:gridSpan w:val="5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B548D3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B548D3">
              <w:rPr>
                <w:b/>
              </w:rPr>
              <w:t>Предложения в оргкомитет Мероприятия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 w:rsidRPr="00FE55E5">
              <w:t>3.1.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>Предложения в состав оргкомитета Мероприятия</w:t>
            </w:r>
          </w:p>
        </w:tc>
        <w:tc>
          <w:tcPr>
            <w:tcW w:w="968" w:type="pct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B548D3">
              <w:rPr>
                <w:b/>
              </w:rPr>
              <w:t>-</w:t>
            </w:r>
          </w:p>
        </w:tc>
        <w:tc>
          <w:tcPr>
            <w:tcW w:w="1056" w:type="pct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B548D3">
              <w:rPr>
                <w:b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B548D3">
              <w:rPr>
                <w:b/>
              </w:rPr>
              <w:t>-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 w:rsidRPr="00FE55E5">
              <w:t>3.1.1.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>Соруководитель оргкомитета (наряду с представителем руководства проекта «Школа Росатома»)</w:t>
            </w:r>
          </w:p>
        </w:tc>
        <w:tc>
          <w:tcPr>
            <w:tcW w:w="3112" w:type="pct"/>
            <w:gridSpan w:val="3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FE55E5">
              <w:t>(ФИО, должность)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 w:rsidRPr="00FE55E5">
              <w:t>3.1.2.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>Общая координация действий по организации мероприятий</w:t>
            </w:r>
          </w:p>
        </w:tc>
        <w:tc>
          <w:tcPr>
            <w:tcW w:w="3112" w:type="pct"/>
            <w:gridSpan w:val="3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FE55E5">
              <w:t>(ФИО, должность)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 w:rsidRPr="00FE55E5">
              <w:t>3.1.3.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>- организация проживания</w:t>
            </w:r>
          </w:p>
        </w:tc>
        <w:tc>
          <w:tcPr>
            <w:tcW w:w="3112" w:type="pct"/>
            <w:gridSpan w:val="3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FE55E5">
              <w:t>(ФИО, должность)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 w:rsidRPr="00FE55E5">
              <w:t>3.1.4.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>- организация питания</w:t>
            </w:r>
          </w:p>
        </w:tc>
        <w:tc>
          <w:tcPr>
            <w:tcW w:w="3112" w:type="pct"/>
            <w:gridSpan w:val="3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FE55E5">
              <w:t>(ФИО, должность)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 w:rsidRPr="00FE55E5">
              <w:t>3.1.5.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>-</w:t>
            </w:r>
            <w:r>
              <w:t xml:space="preserve"> </w:t>
            </w:r>
            <w:r w:rsidRPr="00FE55E5">
              <w:t>организация трансферов для гостей (встреча, проводы, культурная программа, перемещения по городу)</w:t>
            </w:r>
          </w:p>
        </w:tc>
        <w:tc>
          <w:tcPr>
            <w:tcW w:w="3112" w:type="pct"/>
            <w:gridSpan w:val="3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FE55E5">
              <w:t>(ФИО, должность)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 w:rsidRPr="00FE55E5">
              <w:t>3.1.6.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>- организация культурной программы</w:t>
            </w:r>
          </w:p>
        </w:tc>
        <w:tc>
          <w:tcPr>
            <w:tcW w:w="3112" w:type="pct"/>
            <w:gridSpan w:val="3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FE55E5">
              <w:t>(ФИО, должность)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 w:rsidRPr="00FE55E5">
              <w:t>3.1.8.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>- орг.обеспечение помещений для мероприяти</w:t>
            </w:r>
            <w:r>
              <w:t>я</w:t>
            </w:r>
          </w:p>
        </w:tc>
        <w:tc>
          <w:tcPr>
            <w:tcW w:w="3112" w:type="pct"/>
            <w:gridSpan w:val="3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FE55E5">
              <w:t>(ФИО, должность)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 w:rsidRPr="00FE55E5">
              <w:t>3.1.9.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>- организация взаимодействия со СМИ</w:t>
            </w:r>
          </w:p>
        </w:tc>
        <w:tc>
          <w:tcPr>
            <w:tcW w:w="3112" w:type="pct"/>
            <w:gridSpan w:val="3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FE55E5">
              <w:t>(ФИО, должность)</w:t>
            </w:r>
          </w:p>
        </w:tc>
      </w:tr>
      <w:tr w:rsidR="00F05844" w:rsidRPr="00FE55E5" w:rsidTr="00021942">
        <w:tc>
          <w:tcPr>
            <w:tcW w:w="5000" w:type="pct"/>
            <w:gridSpan w:val="5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548D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548D3">
              <w:rPr>
                <w:b/>
              </w:rPr>
              <w:t>Организация трансфера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>
              <w:t>4</w:t>
            </w:r>
            <w:r w:rsidRPr="00FE55E5">
              <w:t>.1.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>Будет ли организован трансфер гостей из аэропорта (от вокзала) в город и к месту размещения?</w:t>
            </w:r>
          </w:p>
        </w:tc>
        <w:tc>
          <w:tcPr>
            <w:tcW w:w="968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FE55E5">
              <w:t>(да-нет)</w:t>
            </w:r>
          </w:p>
        </w:tc>
        <w:tc>
          <w:tcPr>
            <w:tcW w:w="1056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FE55E5">
              <w:t>Ссылка на схему и график организации трансфера</w:t>
            </w:r>
          </w:p>
        </w:tc>
        <w:tc>
          <w:tcPr>
            <w:tcW w:w="1088" w:type="pct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B548D3">
              <w:rPr>
                <w:b/>
              </w:rPr>
              <w:t>-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>
              <w:t>4</w:t>
            </w:r>
            <w:r w:rsidRPr="00FE55E5">
              <w:t>.2.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>Будет ли организован трансфер для прочих передвижений участников Мероприятия (доставка к месту работы в рамках Мероприятия, культурная программа и т.д.)?</w:t>
            </w:r>
          </w:p>
        </w:tc>
        <w:tc>
          <w:tcPr>
            <w:tcW w:w="968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FE55E5">
              <w:t>(да-нет)</w:t>
            </w:r>
          </w:p>
        </w:tc>
        <w:tc>
          <w:tcPr>
            <w:tcW w:w="1056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FE55E5">
              <w:t>Ссылка на описание транспортного обслуживания</w:t>
            </w:r>
          </w:p>
        </w:tc>
        <w:tc>
          <w:tcPr>
            <w:tcW w:w="1088" w:type="pct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B548D3">
              <w:rPr>
                <w:b/>
              </w:rPr>
              <w:t>-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>
              <w:t>4</w:t>
            </w:r>
            <w:r w:rsidRPr="00FE55E5">
              <w:t>.3.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>Общая стоимость транспортного обслуживания Мероприятия в расчёте на 1 человека</w:t>
            </w:r>
          </w:p>
        </w:tc>
        <w:tc>
          <w:tcPr>
            <w:tcW w:w="968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FE55E5">
              <w:t>Руб.</w:t>
            </w:r>
          </w:p>
        </w:tc>
        <w:tc>
          <w:tcPr>
            <w:tcW w:w="1056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FE55E5">
              <w:t>-</w:t>
            </w:r>
          </w:p>
        </w:tc>
        <w:tc>
          <w:tcPr>
            <w:tcW w:w="1088" w:type="pct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B548D3">
              <w:rPr>
                <w:b/>
              </w:rPr>
              <w:t>-</w:t>
            </w:r>
          </w:p>
        </w:tc>
      </w:tr>
      <w:tr w:rsidR="00F05844" w:rsidRPr="00FE55E5" w:rsidTr="00021942">
        <w:tc>
          <w:tcPr>
            <w:tcW w:w="5000" w:type="pct"/>
            <w:gridSpan w:val="5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548D3">
              <w:rPr>
                <w:b/>
              </w:rPr>
              <w:t>.</w:t>
            </w:r>
            <w:r>
              <w:rPr>
                <w:b/>
              </w:rPr>
              <w:t xml:space="preserve"> Прочее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>
              <w:t>5.1.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>Планируется ли культурная программа для участников Мероприятия?</w:t>
            </w:r>
          </w:p>
        </w:tc>
        <w:tc>
          <w:tcPr>
            <w:tcW w:w="968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FE55E5">
              <w:t>(да-нет)</w:t>
            </w:r>
          </w:p>
        </w:tc>
        <w:tc>
          <w:tcPr>
            <w:tcW w:w="1056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FE55E5">
              <w:t>Ссылка на проект программы</w:t>
            </w:r>
          </w:p>
        </w:tc>
        <w:tc>
          <w:tcPr>
            <w:tcW w:w="1088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B548D3">
              <w:rPr>
                <w:b/>
              </w:rPr>
              <w:t>-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>
              <w:t>5.2.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>
              <w:t xml:space="preserve">Стоимость </w:t>
            </w:r>
            <w:r w:rsidRPr="00FE55E5">
              <w:t>организации культурной программы в расчёте на 1 человека</w:t>
            </w:r>
          </w:p>
        </w:tc>
        <w:tc>
          <w:tcPr>
            <w:tcW w:w="968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FE55E5">
              <w:t>Руб.</w:t>
            </w:r>
          </w:p>
        </w:tc>
        <w:tc>
          <w:tcPr>
            <w:tcW w:w="1056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FE55E5">
              <w:t>-</w:t>
            </w:r>
          </w:p>
        </w:tc>
        <w:tc>
          <w:tcPr>
            <w:tcW w:w="1088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B548D3">
              <w:rPr>
                <w:b/>
              </w:rPr>
              <w:t>-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>
              <w:t>5.3.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>Будет ли разработано и проведено оформление площадок для проведения мероприятий</w:t>
            </w:r>
            <w:r>
              <w:t>, включая размещение информации о мероприятиях на рекламных конструкциях в городе</w:t>
            </w:r>
            <w:r w:rsidRPr="00FE55E5">
              <w:t xml:space="preserve"> (</w:t>
            </w:r>
            <w:r>
              <w:t xml:space="preserve">не менее 3-х </w:t>
            </w:r>
            <w:r w:rsidRPr="00FE55E5">
              <w:t>бан</w:t>
            </w:r>
            <w:r>
              <w:t>неров, не менее 3 ролл-аппов, не менее 1 пресс-волла</w:t>
            </w:r>
            <w:r w:rsidRPr="00FE55E5">
              <w:t>)?</w:t>
            </w:r>
          </w:p>
        </w:tc>
        <w:tc>
          <w:tcPr>
            <w:tcW w:w="968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FE55E5">
              <w:t>(да-нет)</w:t>
            </w:r>
          </w:p>
        </w:tc>
        <w:tc>
          <w:tcPr>
            <w:tcW w:w="1056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FE55E5">
              <w:t>Ссылка на план оформления городских площадок.</w:t>
            </w:r>
          </w:p>
        </w:tc>
        <w:tc>
          <w:tcPr>
            <w:tcW w:w="1088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B548D3">
              <w:rPr>
                <w:b/>
              </w:rPr>
              <w:t>-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>
              <w:t>5.4.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>Общая стои</w:t>
            </w:r>
            <w:r>
              <w:t>мость орг.обеспечения помещений.</w:t>
            </w:r>
            <w:r w:rsidRPr="00FE55E5">
              <w:t xml:space="preserve"> </w:t>
            </w:r>
          </w:p>
        </w:tc>
        <w:tc>
          <w:tcPr>
            <w:tcW w:w="968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>
              <w:t>Р</w:t>
            </w:r>
            <w:r w:rsidRPr="00FE55E5">
              <w:t>уб.</w:t>
            </w:r>
          </w:p>
        </w:tc>
        <w:tc>
          <w:tcPr>
            <w:tcW w:w="1056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FE55E5">
              <w:t>Ссылка на смету расходов</w:t>
            </w:r>
          </w:p>
        </w:tc>
        <w:tc>
          <w:tcPr>
            <w:tcW w:w="1088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B548D3">
              <w:rPr>
                <w:b/>
              </w:rPr>
              <w:t>-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>
              <w:t>5.5.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>
              <w:t>Будет ли осуществлено медийное сопровождение</w:t>
            </w:r>
            <w:r w:rsidRPr="00FE55E5">
              <w:t xml:space="preserve"> Мероприятия?</w:t>
            </w:r>
          </w:p>
        </w:tc>
        <w:tc>
          <w:tcPr>
            <w:tcW w:w="968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FE55E5">
              <w:t>(да-нет)</w:t>
            </w:r>
          </w:p>
        </w:tc>
        <w:tc>
          <w:tcPr>
            <w:tcW w:w="1056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FE55E5">
              <w:t xml:space="preserve">Ссылка на план </w:t>
            </w:r>
            <w:r>
              <w:t>медийного сопровождения</w:t>
            </w:r>
          </w:p>
        </w:tc>
        <w:tc>
          <w:tcPr>
            <w:tcW w:w="1088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B548D3">
              <w:rPr>
                <w:b/>
              </w:rPr>
              <w:t>-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>
              <w:t>5.6.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>Общий объем расходов на реализацию плана медийного сопровождения Мероприятия</w:t>
            </w:r>
          </w:p>
        </w:tc>
        <w:tc>
          <w:tcPr>
            <w:tcW w:w="968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>
              <w:t>Р</w:t>
            </w:r>
            <w:r w:rsidRPr="00FE55E5">
              <w:t>уб.</w:t>
            </w:r>
          </w:p>
        </w:tc>
        <w:tc>
          <w:tcPr>
            <w:tcW w:w="1056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FE55E5">
              <w:t>Ссылка на смету расходов</w:t>
            </w:r>
          </w:p>
        </w:tc>
        <w:tc>
          <w:tcPr>
            <w:tcW w:w="1088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B548D3">
              <w:rPr>
                <w:b/>
              </w:rPr>
              <w:t>-</w:t>
            </w:r>
          </w:p>
        </w:tc>
      </w:tr>
      <w:tr w:rsidR="00F05844" w:rsidRPr="00FE55E5" w:rsidTr="00021942">
        <w:tc>
          <w:tcPr>
            <w:tcW w:w="5000" w:type="pct"/>
            <w:gridSpan w:val="5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548D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548D3">
              <w:rPr>
                <w:b/>
              </w:rPr>
              <w:t>Работа с пропусками для участников Мероприятия</w:t>
            </w:r>
          </w:p>
        </w:tc>
      </w:tr>
      <w:tr w:rsidR="00F05844" w:rsidRPr="00FE55E5" w:rsidTr="00021942">
        <w:tc>
          <w:tcPr>
            <w:tcW w:w="495" w:type="pct"/>
            <w:shd w:val="clear" w:color="auto" w:fill="auto"/>
          </w:tcPr>
          <w:p w:rsidR="00F05844" w:rsidRPr="00FE55E5" w:rsidRDefault="00F05844" w:rsidP="00021942">
            <w:r>
              <w:t>6</w:t>
            </w:r>
            <w:r w:rsidRPr="00FE55E5">
              <w:t>.1.</w:t>
            </w:r>
          </w:p>
        </w:tc>
        <w:tc>
          <w:tcPr>
            <w:tcW w:w="1393" w:type="pct"/>
            <w:shd w:val="clear" w:color="auto" w:fill="auto"/>
          </w:tcPr>
          <w:p w:rsidR="00F05844" w:rsidRPr="00FE55E5" w:rsidRDefault="00F05844" w:rsidP="00021942">
            <w:pPr>
              <w:jc w:val="both"/>
            </w:pPr>
            <w:r w:rsidRPr="00FE55E5">
              <w:t>По</w:t>
            </w:r>
            <w:r>
              <w:t>дтверждается, что пропуска на участников мероприятия могут быть оформлены с момента завершения заочного этапа мероприятия до момента начала очного этапа мероприятия.</w:t>
            </w:r>
            <w:r w:rsidRPr="00FE55E5">
              <w:t xml:space="preserve"> </w:t>
            </w:r>
          </w:p>
        </w:tc>
        <w:tc>
          <w:tcPr>
            <w:tcW w:w="968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FE55E5">
              <w:t>(да-нет)</w:t>
            </w:r>
          </w:p>
        </w:tc>
        <w:tc>
          <w:tcPr>
            <w:tcW w:w="1056" w:type="pct"/>
            <w:shd w:val="clear" w:color="auto" w:fill="auto"/>
          </w:tcPr>
          <w:p w:rsidR="00F05844" w:rsidRPr="00FE55E5" w:rsidRDefault="00F05844" w:rsidP="00021942">
            <w:pPr>
              <w:jc w:val="center"/>
            </w:pPr>
            <w:r w:rsidRPr="00FE55E5">
              <w:t>-</w:t>
            </w:r>
          </w:p>
        </w:tc>
        <w:tc>
          <w:tcPr>
            <w:tcW w:w="1088" w:type="pct"/>
            <w:shd w:val="clear" w:color="auto" w:fill="auto"/>
          </w:tcPr>
          <w:p w:rsidR="00F05844" w:rsidRPr="00B548D3" w:rsidRDefault="00F05844" w:rsidP="00021942">
            <w:pPr>
              <w:jc w:val="center"/>
              <w:rPr>
                <w:b/>
              </w:rPr>
            </w:pPr>
            <w:r w:rsidRPr="00B548D3">
              <w:rPr>
                <w:b/>
              </w:rPr>
              <w:t>-</w:t>
            </w:r>
          </w:p>
        </w:tc>
      </w:tr>
    </w:tbl>
    <w:p w:rsidR="00F05844" w:rsidRPr="00FE55E5" w:rsidRDefault="00F05844" w:rsidP="00F05844"/>
    <w:p w:rsidR="00F05844" w:rsidRDefault="00F05844" w:rsidP="00F05844"/>
    <w:p w:rsidR="00F05844" w:rsidRDefault="00F05844" w:rsidP="00F05844">
      <w:pPr>
        <w:numPr>
          <w:ilvl w:val="0"/>
          <w:numId w:val="1"/>
        </w:numPr>
        <w:rPr>
          <w:b/>
        </w:rPr>
        <w:sectPr w:rsidR="00F05844" w:rsidSect="005F61D4">
          <w:pgSz w:w="16840" w:h="11901" w:orient="landscape"/>
          <w:pgMar w:top="1559" w:right="1134" w:bottom="1276" w:left="1134" w:header="709" w:footer="709" w:gutter="0"/>
          <w:cols w:space="708"/>
          <w:docGrid w:linePitch="360"/>
          <w:printerSettings r:id="rId6"/>
        </w:sectPr>
      </w:pPr>
    </w:p>
    <w:p w:rsidR="00F05844" w:rsidRDefault="00F05844" w:rsidP="00F0584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</w:rPr>
      </w:pPr>
      <w:r w:rsidRPr="002A5228">
        <w:rPr>
          <w:b/>
        </w:rPr>
        <w:t>Представление материалов в соответствии с треб</w:t>
      </w:r>
      <w:r>
        <w:rPr>
          <w:b/>
        </w:rPr>
        <w:t>ованиями Приложения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159"/>
        <w:gridCol w:w="1482"/>
        <w:gridCol w:w="1479"/>
        <w:gridCol w:w="1875"/>
        <w:gridCol w:w="7335"/>
      </w:tblGrid>
      <w:tr w:rsidR="00F05844" w:rsidRPr="005F61D4" w:rsidTr="00021942">
        <w:tc>
          <w:tcPr>
            <w:tcW w:w="155" w:type="pct"/>
            <w:shd w:val="clear" w:color="auto" w:fill="auto"/>
          </w:tcPr>
          <w:p w:rsidR="00F05844" w:rsidRPr="005F61D4" w:rsidRDefault="00F05844" w:rsidP="00021942">
            <w:pPr>
              <w:jc w:val="center"/>
              <w:rPr>
                <w:b/>
              </w:rPr>
            </w:pPr>
            <w:r w:rsidRPr="005F61D4">
              <w:rPr>
                <w:b/>
              </w:rPr>
              <w:t>№</w:t>
            </w:r>
          </w:p>
        </w:tc>
        <w:tc>
          <w:tcPr>
            <w:tcW w:w="730" w:type="pct"/>
            <w:shd w:val="clear" w:color="auto" w:fill="auto"/>
          </w:tcPr>
          <w:p w:rsidR="00F05844" w:rsidRPr="005F61D4" w:rsidRDefault="00F05844" w:rsidP="00021942">
            <w:pPr>
              <w:jc w:val="center"/>
              <w:rPr>
                <w:b/>
              </w:rPr>
            </w:pPr>
            <w:r w:rsidRPr="005F61D4">
              <w:rPr>
                <w:b/>
              </w:rPr>
              <w:t>Наименование направления мероприятия</w:t>
            </w:r>
          </w:p>
        </w:tc>
        <w:tc>
          <w:tcPr>
            <w:tcW w:w="501" w:type="pct"/>
            <w:shd w:val="clear" w:color="auto" w:fill="auto"/>
          </w:tcPr>
          <w:p w:rsidR="00F05844" w:rsidRPr="005F61D4" w:rsidRDefault="00F05844" w:rsidP="00021942">
            <w:pPr>
              <w:jc w:val="center"/>
              <w:rPr>
                <w:b/>
              </w:rPr>
            </w:pPr>
            <w:r w:rsidRPr="005F61D4">
              <w:rPr>
                <w:b/>
              </w:rPr>
              <w:t>Возрастная категория участников</w:t>
            </w:r>
          </w:p>
        </w:tc>
        <w:tc>
          <w:tcPr>
            <w:tcW w:w="500" w:type="pct"/>
            <w:shd w:val="clear" w:color="auto" w:fill="auto"/>
          </w:tcPr>
          <w:p w:rsidR="00F05844" w:rsidRPr="005F61D4" w:rsidRDefault="00F05844" w:rsidP="00021942">
            <w:pPr>
              <w:jc w:val="center"/>
              <w:rPr>
                <w:b/>
              </w:rPr>
            </w:pPr>
            <w:r w:rsidRPr="005F61D4">
              <w:rPr>
                <w:b/>
              </w:rPr>
              <w:t>Время проведения</w:t>
            </w:r>
          </w:p>
        </w:tc>
        <w:tc>
          <w:tcPr>
            <w:tcW w:w="634" w:type="pct"/>
            <w:shd w:val="clear" w:color="auto" w:fill="auto"/>
          </w:tcPr>
          <w:p w:rsidR="00F05844" w:rsidRPr="005F61D4" w:rsidRDefault="00F05844" w:rsidP="00021942">
            <w:pPr>
              <w:jc w:val="center"/>
              <w:rPr>
                <w:b/>
              </w:rPr>
            </w:pPr>
            <w:r w:rsidRPr="005F61D4">
              <w:rPr>
                <w:b/>
              </w:rPr>
              <w:t>Форма проведения</w:t>
            </w:r>
          </w:p>
        </w:tc>
        <w:tc>
          <w:tcPr>
            <w:tcW w:w="2481" w:type="pct"/>
            <w:shd w:val="clear" w:color="auto" w:fill="auto"/>
          </w:tcPr>
          <w:p w:rsidR="00F05844" w:rsidRPr="005F61D4" w:rsidRDefault="00F05844" w:rsidP="00021942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Текстовые </w:t>
            </w:r>
            <w:r w:rsidRPr="005F61D4">
              <w:rPr>
                <w:b/>
              </w:rPr>
              <w:t>материалы, предоставляемые вместе с заявкой</w:t>
            </w:r>
          </w:p>
        </w:tc>
      </w:tr>
      <w:tr w:rsidR="00F05844" w:rsidRPr="005F61D4" w:rsidTr="00021942">
        <w:tc>
          <w:tcPr>
            <w:tcW w:w="155" w:type="pct"/>
            <w:shd w:val="clear" w:color="auto" w:fill="auto"/>
          </w:tcPr>
          <w:p w:rsidR="00F05844" w:rsidRPr="005F61D4" w:rsidRDefault="00F05844" w:rsidP="00021942">
            <w:pPr>
              <w:rPr>
                <w:b/>
              </w:rPr>
            </w:pPr>
            <w:r w:rsidRPr="005F61D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730" w:type="pct"/>
            <w:shd w:val="clear" w:color="auto" w:fill="auto"/>
          </w:tcPr>
          <w:p w:rsidR="00F05844" w:rsidRPr="005F61D4" w:rsidRDefault="00F05844" w:rsidP="00021942">
            <w:pPr>
              <w:rPr>
                <w:b/>
              </w:rPr>
            </w:pPr>
            <w:r w:rsidRPr="005F61D4">
              <w:rPr>
                <w:b/>
              </w:rPr>
              <w:t>Детское СМИ проекта «Школа Росатома»</w:t>
            </w:r>
          </w:p>
          <w:p w:rsidR="00F05844" w:rsidRPr="005F61D4" w:rsidRDefault="00F05844" w:rsidP="00021942">
            <w:pPr>
              <w:rPr>
                <w:b/>
              </w:rPr>
            </w:pPr>
          </w:p>
        </w:tc>
        <w:tc>
          <w:tcPr>
            <w:tcW w:w="501" w:type="pct"/>
            <w:shd w:val="clear" w:color="auto" w:fill="auto"/>
          </w:tcPr>
          <w:p w:rsidR="00F05844" w:rsidRPr="005F61D4" w:rsidRDefault="00F05844" w:rsidP="00021942">
            <w:r w:rsidRPr="005F61D4">
              <w:t>1-11 класс</w:t>
            </w:r>
          </w:p>
        </w:tc>
        <w:tc>
          <w:tcPr>
            <w:tcW w:w="500" w:type="pct"/>
            <w:shd w:val="clear" w:color="auto" w:fill="auto"/>
          </w:tcPr>
          <w:p w:rsidR="00F05844" w:rsidRPr="005F2C7C" w:rsidRDefault="00F05844" w:rsidP="00021942">
            <w:r>
              <w:t>Январь</w:t>
            </w:r>
          </w:p>
        </w:tc>
        <w:tc>
          <w:tcPr>
            <w:tcW w:w="634" w:type="pct"/>
            <w:shd w:val="clear" w:color="auto" w:fill="auto"/>
          </w:tcPr>
          <w:p w:rsidR="00F05844" w:rsidRPr="005F61D4" w:rsidRDefault="00F05844" w:rsidP="00021942">
            <w:r w:rsidRPr="005F61D4">
              <w:t>Конкурс детских СМИ, формирование и полноценная работа СМИ в течение года</w:t>
            </w:r>
          </w:p>
        </w:tc>
        <w:tc>
          <w:tcPr>
            <w:tcW w:w="2481" w:type="pct"/>
            <w:shd w:val="clear" w:color="auto" w:fill="auto"/>
          </w:tcPr>
          <w:p w:rsidR="00F05844" w:rsidRPr="005F61D4" w:rsidRDefault="00F05844" w:rsidP="00021942">
            <w:pPr>
              <w:jc w:val="both"/>
            </w:pPr>
            <w:r w:rsidRPr="005F61D4">
              <w:t>1. Общее описание видения мероприятия (включая все три этапа) – не более 5 страниц.</w:t>
            </w:r>
          </w:p>
          <w:p w:rsidR="00F05844" w:rsidRPr="005F61D4" w:rsidRDefault="00F05844" w:rsidP="00021942">
            <w:pPr>
              <w:jc w:val="both"/>
            </w:pPr>
            <w:r w:rsidRPr="005F61D4">
              <w:t>2. Проект положения о конкурсе в рамках мероприятия (заочный и очный этапы мероприятия).</w:t>
            </w:r>
          </w:p>
          <w:p w:rsidR="00F05844" w:rsidRPr="005F61D4" w:rsidRDefault="00F05844" w:rsidP="00021942">
            <w:pPr>
              <w:jc w:val="both"/>
            </w:pPr>
            <w:r w:rsidRPr="005F61D4">
              <w:t>3. Примерная программа событий в рамках очного и дистанционного этапов мероприятия.</w:t>
            </w:r>
          </w:p>
          <w:p w:rsidR="00F05844" w:rsidRPr="005F61D4" w:rsidRDefault="00F05844" w:rsidP="00021942">
            <w:pPr>
              <w:jc w:val="both"/>
            </w:pPr>
            <w:r w:rsidRPr="005F61D4">
              <w:t>4. Предложения по призам победителям очного этапа мероприятия.</w:t>
            </w:r>
          </w:p>
          <w:p w:rsidR="00F05844" w:rsidRPr="005F2C7C" w:rsidRDefault="00F05844" w:rsidP="00021942">
            <w:pPr>
              <w:jc w:val="both"/>
            </w:pPr>
            <w:r w:rsidRPr="005F2C7C">
              <w:t>5. Общее видение технической составляющей проектируемого СМИ в сети Интернет.</w:t>
            </w:r>
          </w:p>
          <w:p w:rsidR="00F05844" w:rsidRPr="005F61D4" w:rsidRDefault="00F05844" w:rsidP="00021942">
            <w:pPr>
              <w:jc w:val="both"/>
            </w:pPr>
            <w:r w:rsidRPr="005F2C7C">
              <w:t>6. Общее видение процесса организации деятельности и результатов работы проектируемого СМИ в течение учебного года – не более 3 страниц.</w:t>
            </w:r>
          </w:p>
          <w:p w:rsidR="00F05844" w:rsidRPr="005F61D4" w:rsidRDefault="00F05844" w:rsidP="00021942">
            <w:pPr>
              <w:jc w:val="both"/>
            </w:pPr>
            <w:r w:rsidRPr="005F61D4">
              <w:t>7. Смета расходов на организацию и проведения мероприятия (все три этапа) в объеме 1 млн. рублей, в случае, если оно будет проводиться только за счет средств проекта «Школа Росатома» или в объеме, превышающем 1 млн. рублей, если планируется привлекать иные средства (в т.ч. средства муниципалитета, спонсорские средства и т.п.).</w:t>
            </w:r>
          </w:p>
        </w:tc>
      </w:tr>
      <w:tr w:rsidR="00F05844" w:rsidRPr="005F61D4" w:rsidTr="00021942">
        <w:tc>
          <w:tcPr>
            <w:tcW w:w="155" w:type="pct"/>
            <w:shd w:val="clear" w:color="auto" w:fill="auto"/>
          </w:tcPr>
          <w:p w:rsidR="00F05844" w:rsidRPr="005F61D4" w:rsidRDefault="00F05844" w:rsidP="00021942">
            <w:pPr>
              <w:rPr>
                <w:b/>
              </w:rPr>
            </w:pPr>
            <w:r w:rsidRPr="005F61D4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730" w:type="pct"/>
            <w:shd w:val="clear" w:color="auto" w:fill="auto"/>
          </w:tcPr>
          <w:p w:rsidR="00F05844" w:rsidRPr="005F61D4" w:rsidRDefault="00F05844" w:rsidP="00021942">
            <w:pPr>
              <w:rPr>
                <w:b/>
              </w:rPr>
            </w:pPr>
            <w:r w:rsidRPr="005F61D4">
              <w:rPr>
                <w:b/>
              </w:rPr>
              <w:t xml:space="preserve">Инженерия, изобретения и практическое решение изобретательских задач </w:t>
            </w:r>
          </w:p>
          <w:p w:rsidR="00F05844" w:rsidRPr="005F61D4" w:rsidRDefault="00F05844" w:rsidP="00021942">
            <w:pPr>
              <w:rPr>
                <w:b/>
              </w:rPr>
            </w:pPr>
          </w:p>
        </w:tc>
        <w:tc>
          <w:tcPr>
            <w:tcW w:w="501" w:type="pct"/>
            <w:shd w:val="clear" w:color="auto" w:fill="auto"/>
          </w:tcPr>
          <w:p w:rsidR="00F05844" w:rsidRPr="005F61D4" w:rsidRDefault="00F05844" w:rsidP="00021942">
            <w:r w:rsidRPr="005F61D4">
              <w:t>5-11 класс</w:t>
            </w:r>
          </w:p>
        </w:tc>
        <w:tc>
          <w:tcPr>
            <w:tcW w:w="500" w:type="pct"/>
            <w:shd w:val="clear" w:color="auto" w:fill="auto"/>
          </w:tcPr>
          <w:p w:rsidR="00F05844" w:rsidRPr="005F2C7C" w:rsidRDefault="00F05844" w:rsidP="00021942">
            <w:r>
              <w:t>Ф</w:t>
            </w:r>
            <w:r w:rsidRPr="005F2C7C">
              <w:t>евраль</w:t>
            </w:r>
          </w:p>
        </w:tc>
        <w:tc>
          <w:tcPr>
            <w:tcW w:w="634" w:type="pct"/>
            <w:shd w:val="clear" w:color="auto" w:fill="auto"/>
          </w:tcPr>
          <w:p w:rsidR="00F05844" w:rsidRPr="005F61D4" w:rsidRDefault="00F05844" w:rsidP="00021942">
            <w:r w:rsidRPr="005F61D4">
              <w:t>Конкурс</w:t>
            </w:r>
          </w:p>
        </w:tc>
        <w:tc>
          <w:tcPr>
            <w:tcW w:w="2481" w:type="pct"/>
            <w:shd w:val="clear" w:color="auto" w:fill="auto"/>
          </w:tcPr>
          <w:p w:rsidR="00F05844" w:rsidRPr="005F61D4" w:rsidRDefault="00F05844" w:rsidP="00021942">
            <w:pPr>
              <w:jc w:val="both"/>
            </w:pPr>
            <w:r w:rsidRPr="005F61D4">
              <w:t>1. Общее описание видения мероприятия (включая оба этапа) – не более 5 страниц.</w:t>
            </w:r>
          </w:p>
          <w:p w:rsidR="00F05844" w:rsidRPr="005F61D4" w:rsidRDefault="00F05844" w:rsidP="00021942">
            <w:pPr>
              <w:jc w:val="both"/>
            </w:pPr>
            <w:r w:rsidRPr="005F61D4">
              <w:t>2. Проект положения о конкурсе в рамках мероприятия (заочный и очный этапы мероприятия).</w:t>
            </w:r>
          </w:p>
          <w:p w:rsidR="00F05844" w:rsidRPr="005F61D4" w:rsidRDefault="00F05844" w:rsidP="00021942">
            <w:pPr>
              <w:jc w:val="both"/>
            </w:pPr>
            <w:r w:rsidRPr="005F61D4">
              <w:t>3. Примерная программа событий в рамках мероприятия (очный этап).</w:t>
            </w:r>
          </w:p>
          <w:p w:rsidR="00F05844" w:rsidRPr="005F61D4" w:rsidRDefault="00F05844" w:rsidP="00021942">
            <w:pPr>
              <w:jc w:val="both"/>
            </w:pPr>
            <w:r w:rsidRPr="005F61D4">
              <w:t>4. Предложения по призам победителям очного этапа мероприятия.</w:t>
            </w:r>
          </w:p>
          <w:p w:rsidR="00F05844" w:rsidRPr="005F61D4" w:rsidRDefault="00F05844" w:rsidP="00021942">
            <w:pPr>
              <w:jc w:val="both"/>
            </w:pPr>
            <w:r w:rsidRPr="005F61D4">
              <w:t>5. Смета расходов на организацию и проведения мероприятия (оба этапа) в объеме 1 млн. рублей (включая расходы на приобретение материалов для выполнения заданий очного этапа), в случае, если оно будет проводиться только за счет средств проекта «Школа Росатома» или в объеме, превышающем 1 млн. рублей, если планируется привлекать иные средства (в т.ч. средства муниципалитета, спонсорские средства и т.п.).</w:t>
            </w:r>
          </w:p>
        </w:tc>
      </w:tr>
      <w:tr w:rsidR="00F05844" w:rsidRPr="005F61D4" w:rsidTr="00021942">
        <w:tc>
          <w:tcPr>
            <w:tcW w:w="155" w:type="pct"/>
            <w:shd w:val="clear" w:color="auto" w:fill="auto"/>
          </w:tcPr>
          <w:p w:rsidR="00F05844" w:rsidRPr="005F61D4" w:rsidRDefault="00F05844" w:rsidP="00021942">
            <w:pPr>
              <w:rPr>
                <w:b/>
              </w:rPr>
            </w:pPr>
            <w:r w:rsidRPr="005F61D4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730" w:type="pct"/>
            <w:shd w:val="clear" w:color="auto" w:fill="auto"/>
          </w:tcPr>
          <w:p w:rsidR="00F05844" w:rsidRPr="005F61D4" w:rsidRDefault="00F05844" w:rsidP="00021942">
            <w:pPr>
              <w:rPr>
                <w:b/>
              </w:rPr>
            </w:pPr>
            <w:r>
              <w:rPr>
                <w:b/>
              </w:rPr>
              <w:t>«</w:t>
            </w:r>
            <w:r w:rsidRPr="005F61D4">
              <w:rPr>
                <w:b/>
              </w:rPr>
              <w:t>Дизайн на службе человеку</w:t>
            </w:r>
            <w:r>
              <w:rPr>
                <w:b/>
              </w:rPr>
              <w:t>»</w:t>
            </w:r>
            <w:r w:rsidRPr="005F61D4">
              <w:rPr>
                <w:b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F05844" w:rsidRPr="005F61D4" w:rsidRDefault="00F05844" w:rsidP="00021942">
            <w:r w:rsidRPr="005F61D4">
              <w:t>5-11 класс</w:t>
            </w:r>
          </w:p>
        </w:tc>
        <w:tc>
          <w:tcPr>
            <w:tcW w:w="500" w:type="pct"/>
            <w:shd w:val="clear" w:color="auto" w:fill="auto"/>
          </w:tcPr>
          <w:p w:rsidR="00F05844" w:rsidRPr="005F2C7C" w:rsidRDefault="00F05844" w:rsidP="00021942">
            <w:r>
              <w:t>М</w:t>
            </w:r>
            <w:r w:rsidRPr="005F2C7C">
              <w:t>арт</w:t>
            </w:r>
          </w:p>
        </w:tc>
        <w:tc>
          <w:tcPr>
            <w:tcW w:w="634" w:type="pct"/>
            <w:shd w:val="clear" w:color="auto" w:fill="auto"/>
          </w:tcPr>
          <w:p w:rsidR="00F05844" w:rsidRPr="005F61D4" w:rsidRDefault="00F05844" w:rsidP="00021942">
            <w:r w:rsidRPr="005F61D4">
              <w:t>Конкурс – социальный проект</w:t>
            </w:r>
          </w:p>
        </w:tc>
        <w:tc>
          <w:tcPr>
            <w:tcW w:w="2481" w:type="pct"/>
            <w:shd w:val="clear" w:color="auto" w:fill="auto"/>
          </w:tcPr>
          <w:p w:rsidR="00F05844" w:rsidRPr="005F61D4" w:rsidRDefault="00F05844" w:rsidP="00021942">
            <w:pPr>
              <w:jc w:val="both"/>
            </w:pPr>
            <w:r w:rsidRPr="005F61D4">
              <w:t>1. Общее описание видения мероприятия (включая оба этапа) – не более 5 страниц.</w:t>
            </w:r>
          </w:p>
          <w:p w:rsidR="00F05844" w:rsidRPr="005F61D4" w:rsidRDefault="00F05844" w:rsidP="00021942">
            <w:pPr>
              <w:jc w:val="both"/>
            </w:pPr>
            <w:r w:rsidRPr="005F61D4">
              <w:t>2. Проект положения о конкурсе в рамках мероприятия (заочный и очный этапы мероприятия).</w:t>
            </w:r>
          </w:p>
          <w:p w:rsidR="00F05844" w:rsidRPr="005F61D4" w:rsidRDefault="00F05844" w:rsidP="00021942">
            <w:pPr>
              <w:jc w:val="both"/>
            </w:pPr>
            <w:r w:rsidRPr="005F61D4">
              <w:t>3. Примерная программа событий в рамках мероприятия (очный этап).</w:t>
            </w:r>
          </w:p>
          <w:p w:rsidR="00F05844" w:rsidRPr="005F61D4" w:rsidRDefault="00F05844" w:rsidP="00021942">
            <w:pPr>
              <w:jc w:val="both"/>
            </w:pPr>
            <w:r w:rsidRPr="005F61D4">
              <w:t>4. Предложения по призам победителям очного этапа мероприятия.</w:t>
            </w:r>
          </w:p>
          <w:p w:rsidR="00F05844" w:rsidRPr="005F61D4" w:rsidRDefault="00F05844" w:rsidP="00021942">
            <w:pPr>
              <w:jc w:val="both"/>
            </w:pPr>
            <w:r w:rsidRPr="005F61D4">
              <w:t>5. Смета расходов на организацию и проведения мероприятия (оба этапа) в объеме 1 млн. рублей (включая расходы на приобретение материалов для выполнения заданий очного этапа), в случае, если оно будет проводиться только за счет средств проекта «Школа Росатома» или в объеме, превышающем 1 млн. рублей, если планируется привлекать иные средства (в т.ч. средства муниципалитета, спонсорские средства и т.п.).</w:t>
            </w:r>
          </w:p>
        </w:tc>
      </w:tr>
      <w:tr w:rsidR="00F05844" w:rsidRPr="005F61D4" w:rsidTr="00021942">
        <w:tc>
          <w:tcPr>
            <w:tcW w:w="155" w:type="pct"/>
            <w:shd w:val="clear" w:color="auto" w:fill="auto"/>
          </w:tcPr>
          <w:p w:rsidR="00F05844" w:rsidRPr="005F61D4" w:rsidRDefault="00F05844" w:rsidP="00021942">
            <w:pPr>
              <w:rPr>
                <w:b/>
              </w:rPr>
            </w:pPr>
            <w:r w:rsidRPr="005F61D4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730" w:type="pct"/>
            <w:shd w:val="clear" w:color="auto" w:fill="auto"/>
          </w:tcPr>
          <w:p w:rsidR="00F05844" w:rsidRPr="005F61D4" w:rsidRDefault="00F05844" w:rsidP="00021942">
            <w:pPr>
              <w:rPr>
                <w:b/>
              </w:rPr>
            </w:pPr>
            <w:r>
              <w:rPr>
                <w:b/>
              </w:rPr>
              <w:t>«</w:t>
            </w:r>
            <w:r w:rsidRPr="005F61D4">
              <w:rPr>
                <w:b/>
              </w:rPr>
              <w:t>Искусство и творчество в танце</w:t>
            </w:r>
            <w:r>
              <w:rPr>
                <w:b/>
              </w:rPr>
              <w:t>»</w:t>
            </w:r>
          </w:p>
        </w:tc>
        <w:tc>
          <w:tcPr>
            <w:tcW w:w="501" w:type="pct"/>
            <w:shd w:val="clear" w:color="auto" w:fill="auto"/>
          </w:tcPr>
          <w:p w:rsidR="00F05844" w:rsidRPr="005F61D4" w:rsidRDefault="00F05844" w:rsidP="00021942">
            <w:r w:rsidRPr="005F61D4">
              <w:t>5-11 класс</w:t>
            </w:r>
          </w:p>
        </w:tc>
        <w:tc>
          <w:tcPr>
            <w:tcW w:w="500" w:type="pct"/>
            <w:shd w:val="clear" w:color="auto" w:fill="auto"/>
          </w:tcPr>
          <w:p w:rsidR="00F05844" w:rsidRPr="005F2C7C" w:rsidRDefault="00F05844" w:rsidP="00021942">
            <w:r>
              <w:t>А</w:t>
            </w:r>
            <w:r w:rsidRPr="005F2C7C">
              <w:t>прель</w:t>
            </w:r>
          </w:p>
        </w:tc>
        <w:tc>
          <w:tcPr>
            <w:tcW w:w="634" w:type="pct"/>
            <w:shd w:val="clear" w:color="auto" w:fill="auto"/>
          </w:tcPr>
          <w:p w:rsidR="00F05844" w:rsidRPr="005F61D4" w:rsidRDefault="00F05844" w:rsidP="00021942">
            <w:r w:rsidRPr="005F61D4">
              <w:t>Интерактивный фестиваль-конкурс</w:t>
            </w:r>
          </w:p>
        </w:tc>
        <w:tc>
          <w:tcPr>
            <w:tcW w:w="2481" w:type="pct"/>
            <w:shd w:val="clear" w:color="auto" w:fill="auto"/>
          </w:tcPr>
          <w:p w:rsidR="00F05844" w:rsidRPr="005F61D4" w:rsidRDefault="00F05844" w:rsidP="00021942">
            <w:pPr>
              <w:jc w:val="both"/>
            </w:pPr>
            <w:r w:rsidRPr="005F61D4">
              <w:t>1. Общее описание видения мероприятия (включая оба этапа) – не более 5 страниц.</w:t>
            </w:r>
          </w:p>
          <w:p w:rsidR="00F05844" w:rsidRPr="005F61D4" w:rsidRDefault="00F05844" w:rsidP="00021942">
            <w:pPr>
              <w:jc w:val="both"/>
            </w:pPr>
            <w:r w:rsidRPr="005F61D4">
              <w:t>2. Проект положения о конкурсе в рамках мероприятия (заочный и очный этапы мероприятия).</w:t>
            </w:r>
          </w:p>
          <w:p w:rsidR="00F05844" w:rsidRPr="005F61D4" w:rsidRDefault="00F05844" w:rsidP="00021942">
            <w:pPr>
              <w:jc w:val="both"/>
            </w:pPr>
            <w:r w:rsidRPr="005F61D4">
              <w:t>3. Примерная программа событий в рамках мероприятия (очный этап).</w:t>
            </w:r>
          </w:p>
          <w:p w:rsidR="00F05844" w:rsidRPr="005F61D4" w:rsidRDefault="00F05844" w:rsidP="00021942">
            <w:pPr>
              <w:jc w:val="both"/>
            </w:pPr>
            <w:r w:rsidRPr="005F61D4">
              <w:t>4. Предложения по призам победителям очного этапа мероприятия.</w:t>
            </w:r>
          </w:p>
          <w:p w:rsidR="00F05844" w:rsidRPr="005F61D4" w:rsidRDefault="00F05844" w:rsidP="00021942">
            <w:pPr>
              <w:jc w:val="both"/>
            </w:pPr>
            <w:r w:rsidRPr="005F61D4">
              <w:t>5. Смета расходов на организацию и проведения мероприятия (оба этапа) в объеме 1 млн. рублей, в случае, если оно будет проводиться только за счет средств проекта «Школа Росатома» или в объеме, превышающем 1 млн. рублей, если планируется привлекать иные средства (в т.ч. средства муниципалитета, спонсорские средства и т.п.).</w:t>
            </w:r>
          </w:p>
        </w:tc>
      </w:tr>
      <w:tr w:rsidR="00F05844" w:rsidRPr="005F61D4" w:rsidTr="00021942">
        <w:tc>
          <w:tcPr>
            <w:tcW w:w="155" w:type="pct"/>
            <w:shd w:val="clear" w:color="auto" w:fill="auto"/>
          </w:tcPr>
          <w:p w:rsidR="00F05844" w:rsidRPr="005F61D4" w:rsidRDefault="00F05844" w:rsidP="00021942">
            <w:pPr>
              <w:rPr>
                <w:b/>
              </w:rPr>
            </w:pPr>
            <w:r w:rsidRPr="005F61D4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730" w:type="pct"/>
            <w:shd w:val="clear" w:color="auto" w:fill="auto"/>
          </w:tcPr>
          <w:p w:rsidR="00F05844" w:rsidRPr="005F61D4" w:rsidRDefault="00F05844" w:rsidP="00021942">
            <w:pPr>
              <w:rPr>
                <w:b/>
              </w:rPr>
            </w:pPr>
            <w:r w:rsidRPr="005F61D4">
              <w:rPr>
                <w:b/>
              </w:rPr>
              <w:t xml:space="preserve">Мероприятия для дошкольников </w:t>
            </w:r>
          </w:p>
        </w:tc>
        <w:tc>
          <w:tcPr>
            <w:tcW w:w="501" w:type="pct"/>
            <w:shd w:val="clear" w:color="auto" w:fill="auto"/>
          </w:tcPr>
          <w:p w:rsidR="00F05844" w:rsidRPr="005F61D4" w:rsidRDefault="00F05844" w:rsidP="00021942">
            <w:r w:rsidRPr="005F61D4">
              <w:t>Дети 3-7 лет</w:t>
            </w:r>
          </w:p>
        </w:tc>
        <w:tc>
          <w:tcPr>
            <w:tcW w:w="500" w:type="pct"/>
            <w:shd w:val="clear" w:color="auto" w:fill="auto"/>
          </w:tcPr>
          <w:p w:rsidR="00F05844" w:rsidRPr="005F2C7C" w:rsidRDefault="00F05844" w:rsidP="00021942">
            <w:r w:rsidRPr="005F2C7C">
              <w:t>Май</w:t>
            </w:r>
          </w:p>
        </w:tc>
        <w:tc>
          <w:tcPr>
            <w:tcW w:w="634" w:type="pct"/>
            <w:shd w:val="clear" w:color="auto" w:fill="auto"/>
          </w:tcPr>
          <w:p w:rsidR="00F05844" w:rsidRPr="005F61D4" w:rsidRDefault="00F05844" w:rsidP="00021942">
            <w:r w:rsidRPr="005F61D4">
              <w:t>Произвольный деятельностный формат, сообразный возрасту дошкольников</w:t>
            </w:r>
          </w:p>
        </w:tc>
        <w:tc>
          <w:tcPr>
            <w:tcW w:w="2481" w:type="pct"/>
            <w:shd w:val="clear" w:color="auto" w:fill="auto"/>
          </w:tcPr>
          <w:p w:rsidR="00F05844" w:rsidRPr="005F61D4" w:rsidRDefault="00F05844" w:rsidP="00021942">
            <w:pPr>
              <w:jc w:val="both"/>
            </w:pPr>
            <w:r w:rsidRPr="005F61D4">
              <w:t>1. Общее описание видения мероприятия (включая оба этапа) – не более 5 страниц.</w:t>
            </w:r>
          </w:p>
          <w:p w:rsidR="00F05844" w:rsidRPr="005F61D4" w:rsidRDefault="00F05844" w:rsidP="00021942">
            <w:pPr>
              <w:jc w:val="both"/>
            </w:pPr>
            <w:r w:rsidRPr="005F61D4">
              <w:t>2. Проект положения о конкурсе в рамках мероприятия (заочный и очный этапы мероприятия).</w:t>
            </w:r>
          </w:p>
          <w:p w:rsidR="00F05844" w:rsidRPr="005F61D4" w:rsidRDefault="00F05844" w:rsidP="00021942">
            <w:pPr>
              <w:jc w:val="both"/>
            </w:pPr>
            <w:r w:rsidRPr="005F61D4">
              <w:t>3. Примерная программа событий в рамках мероприятия (очный этап).</w:t>
            </w:r>
          </w:p>
          <w:p w:rsidR="00F05844" w:rsidRPr="005F61D4" w:rsidRDefault="00F05844" w:rsidP="00021942">
            <w:pPr>
              <w:jc w:val="both"/>
            </w:pPr>
            <w:r w:rsidRPr="005F61D4">
              <w:t>4. Предложения по призам победителям очного этапа мероприятия.</w:t>
            </w:r>
          </w:p>
          <w:p w:rsidR="00F05844" w:rsidRPr="005F61D4" w:rsidRDefault="00F05844" w:rsidP="00021942">
            <w:pPr>
              <w:jc w:val="both"/>
            </w:pPr>
            <w:r w:rsidRPr="005F61D4">
              <w:t>5. Смета расходов на организацию и проведения мероприятия (оба этапа) в объеме 1 млн. рублей, в случае, если оно будет проводиться только за счет средств проекта «Школа Росатома» или в объеме, превышающем 1 млн. рублей, если планируется привлекать иные средства (в т.ч. средства муниципалитета, спонсорские средства и т.п.).</w:t>
            </w:r>
          </w:p>
        </w:tc>
      </w:tr>
    </w:tbl>
    <w:p w:rsidR="00F05844" w:rsidRPr="002A5228" w:rsidRDefault="00F05844" w:rsidP="00F05844">
      <w:pPr>
        <w:rPr>
          <w:b/>
        </w:rPr>
      </w:pPr>
    </w:p>
    <w:p w:rsidR="00F05844" w:rsidRDefault="00F05844" w:rsidP="00F05844">
      <w:pPr>
        <w:rPr>
          <w:b/>
          <w:sz w:val="28"/>
          <w:szCs w:val="28"/>
        </w:rPr>
        <w:sectPr w:rsidR="00F05844" w:rsidSect="00C01718">
          <w:pgSz w:w="16840" w:h="11901" w:orient="landscape"/>
          <w:pgMar w:top="1276" w:right="1134" w:bottom="1559" w:left="1134" w:header="709" w:footer="709" w:gutter="0"/>
          <w:cols w:space="708"/>
          <w:docGrid w:linePitch="360"/>
          <w:printerSettings r:id="rId7"/>
        </w:sectPr>
      </w:pPr>
    </w:p>
    <w:p w:rsidR="00F05844" w:rsidRPr="00F114D7" w:rsidRDefault="00F05844" w:rsidP="00F05844">
      <w:pPr>
        <w:rPr>
          <w:b/>
          <w:sz w:val="28"/>
          <w:szCs w:val="28"/>
        </w:rPr>
      </w:pPr>
    </w:p>
    <w:p w:rsidR="00E41225" w:rsidRDefault="00E41225"/>
    <w:sectPr w:rsidR="00E41225" w:rsidSect="00F114D7">
      <w:pgSz w:w="11901" w:h="16840"/>
      <w:pgMar w:top="1134" w:right="1276" w:bottom="1134" w:left="1559" w:header="709" w:footer="709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865"/>
    <w:multiLevelType w:val="hybridMultilevel"/>
    <w:tmpl w:val="995E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42D3F"/>
    <w:multiLevelType w:val="multilevel"/>
    <w:tmpl w:val="514A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4"/>
    <w:rsid w:val="00E41225"/>
    <w:rsid w:val="00F0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A8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4"/>
    <w:pPr>
      <w:ind w:left="720"/>
      <w:contextualSpacing/>
    </w:pPr>
    <w:rPr>
      <w:rFonts w:ascii="Cambria" w:eastAsia="ＭＳ 明朝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4"/>
    <w:pPr>
      <w:ind w:left="720"/>
      <w:contextualSpacing/>
    </w:pPr>
    <w:rPr>
      <w:rFonts w:ascii="Cambria" w:eastAsia="ＭＳ 明朝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2.bin"/><Relationship Id="rId8" Type="http://schemas.openxmlformats.org/officeDocument/2006/relationships/printerSettings" Target="printerSettings/printerSettings3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1647</Words>
  <Characters>9390</Characters>
  <Application>Microsoft Macintosh Word</Application>
  <DocSecurity>0</DocSecurity>
  <Lines>78</Lines>
  <Paragraphs>22</Paragraphs>
  <ScaleCrop>false</ScaleCrop>
  <Company/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1</cp:revision>
  <dcterms:created xsi:type="dcterms:W3CDTF">2016-09-01T10:27:00Z</dcterms:created>
  <dcterms:modified xsi:type="dcterms:W3CDTF">2016-09-01T10:28:00Z</dcterms:modified>
</cp:coreProperties>
</file>