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C7F38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F193F3D" w14:textId="77777777" w:rsidR="00B25BF1" w:rsidRDefault="00B25BF1" w:rsidP="006C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 СЕТЕВОМ ОБРАЗОВАТЕЛЬНОМ СОБЫТИИ ДЛЯ АТОМ-КЛАССОВ ПРОЕКТА «ШКОЛА РОСАТОМА»</w:t>
      </w:r>
    </w:p>
    <w:p w14:paraId="069BF456" w14:textId="77777777" w:rsidR="00B25BF1" w:rsidRDefault="00B25BF1" w:rsidP="006C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7F92D62" w14:textId="77777777" w:rsid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Организатор события: 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 «СОШ № 109» г. Трёхгорного Челябинской области</w:t>
      </w:r>
    </w:p>
    <w:p w14:paraId="1D4ECD8A" w14:textId="77777777" w:rsidR="00B25BF1" w:rsidRP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Дата проведения события: </w:t>
      </w:r>
      <w:r w:rsidR="003A0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5-11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A0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ноября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2019 года</w:t>
      </w:r>
    </w:p>
    <w:p w14:paraId="732FDECD" w14:textId="77777777" w:rsid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Формат проведения события: 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сетевой </w:t>
      </w:r>
      <w:r w:rsidR="00A62C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Конкурс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медиапроектов</w:t>
      </w:r>
      <w:proofErr w:type="spellEnd"/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формате </w:t>
      </w:r>
      <w:proofErr w:type="spellStart"/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буктрейлера</w:t>
      </w:r>
      <w:proofErr w:type="spellEnd"/>
      <w:r w:rsidR="00296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E835D1B" w14:textId="77777777" w:rsid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B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Название события: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Полный абзац!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60978762" w14:textId="77777777" w:rsid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31ABBF" w14:textId="77777777" w:rsidR="006C53C9" w:rsidRPr="006C53C9" w:rsidRDefault="006C53C9" w:rsidP="00B25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14:paraId="7C967C80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II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медиапроектов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формате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буктрейлера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Полный абзац!»</w:t>
      </w:r>
      <w:r w:rsidR="00D0717D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14:paraId="34332A98" w14:textId="77777777" w:rsidR="00B25BF1" w:rsidRDefault="006C53C9" w:rsidP="00B25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 Учредитель 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B25BF1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 «СОШ № 109» г. Трёхгорного Челябинской области</w:t>
      </w:r>
      <w:r w:rsidR="00B25BF1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29F5D8DF" w14:textId="77777777" w:rsidR="006C53C9" w:rsidRPr="006C53C9" w:rsidRDefault="006C53C9" w:rsidP="00B25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Организаторы 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B2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 и администрация </w:t>
      </w:r>
      <w:r w:rsidR="00B25BF1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 «СОШ № 109» г. Трёхгорного Челябинской области</w:t>
      </w:r>
    </w:p>
    <w:p w14:paraId="578D99B5" w14:textId="77777777" w:rsidR="00B25BF1" w:rsidRPr="00B25BF1" w:rsidRDefault="006C53C9" w:rsidP="00B25BF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Сроки проведения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071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5-11 ноября 2018</w:t>
      </w:r>
      <w:r w:rsidR="00B25BF1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</w:p>
    <w:p w14:paraId="6E4EA585" w14:textId="77777777" w:rsidR="00AD11A7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 в составе трёх обучающих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B2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атом-классов школ-участников проекта «Школа Росатома» с 7 по 11 класс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имеющие как профессиональные, так и любительские навыки видеосъемки и монтажа. </w:t>
      </w:r>
    </w:p>
    <w:p w14:paraId="5A30C751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Цели и задачи</w:t>
      </w:r>
    </w:p>
    <w:p w14:paraId="1C5B4CC3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 Цель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популяризация </w:t>
      </w:r>
      <w:r w:rsidR="00B2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учебников по физике и математике, а также научно-популярной литературы по этим предметам,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чтения среди</w:t>
      </w:r>
      <w:r w:rsidR="00296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учеников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повышение мотивации к смысловому досуговому чтению </w:t>
      </w:r>
      <w:r w:rsidR="00B2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научно-популярной литературы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через освоение приёмов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медиапроектирования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путем создания рекламных роликов –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буктрейлеров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59CA29D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5174FB5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Задачи:</w:t>
      </w:r>
    </w:p>
    <w:p w14:paraId="3A59912B" w14:textId="77777777" w:rsidR="006C53C9" w:rsidRPr="006C53C9" w:rsidRDefault="006C53C9" w:rsidP="006C53C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привлекательного для современного ребенка имиджа книги и чтения;</w:t>
      </w:r>
    </w:p>
    <w:p w14:paraId="1923043A" w14:textId="77777777" w:rsidR="006C53C9" w:rsidRPr="006C53C9" w:rsidRDefault="006C53C9" w:rsidP="006C53C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новых информационных ресурсов для продвижения книги и чтения в школе;</w:t>
      </w:r>
    </w:p>
    <w:p w14:paraId="6F65E43B" w14:textId="77777777" w:rsidR="006C53C9" w:rsidRPr="006C53C9" w:rsidRDefault="006C53C9" w:rsidP="006C53C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творческих форм приобщения к чтению. обучающихся школ – участников Проекта;</w:t>
      </w:r>
    </w:p>
    <w:p w14:paraId="32F1B05C" w14:textId="77777777" w:rsidR="006C53C9" w:rsidRPr="006C53C9" w:rsidRDefault="006C53C9" w:rsidP="006C53C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Моделирование ситуации социальной успешности для детей с ОВЗ.</w:t>
      </w:r>
    </w:p>
    <w:p w14:paraId="7D0775E3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14:paraId="224275B6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Возрастные группы 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Конкурса</w:t>
      </w:r>
    </w:p>
    <w:p w14:paraId="6AAA7E7D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9C3642B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проводится по </w:t>
      </w:r>
      <w:r w:rsidR="00F95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двум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возрастным группам:</w:t>
      </w:r>
    </w:p>
    <w:p w14:paraId="47E68888" w14:textId="77777777" w:rsidR="006C53C9" w:rsidRPr="006C53C9" w:rsidRDefault="00F959F7" w:rsidP="006C53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«Люблю читать» - для учащихся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8 классов;</w:t>
      </w:r>
    </w:p>
    <w:p w14:paraId="7210AB1C" w14:textId="77777777" w:rsidR="00F959F7" w:rsidRDefault="006C53C9" w:rsidP="006C53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«Знаю, что читать!» - для учащихся 9 – 11 классов</w:t>
      </w:r>
    </w:p>
    <w:p w14:paraId="04814BFC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F4CAAEE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3.2. Номинации 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6B4668FD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3.2.1.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"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Учебник – это увлекательно!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" 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(на русском языке)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любо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учебнику физики или математики, входящим в Перечень рекомендованных и допущенных учебников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стиль реализации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буктрейлера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произвольным;</w:t>
      </w:r>
    </w:p>
    <w:p w14:paraId="0736ADEC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3.2.</w:t>
      </w:r>
      <w:r w:rsidR="00F95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«Книги о науке, технике и мастерстве»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русском языке)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популярные и детские книги, содержащие описания явлений (понятий, механизмов и устройств и т.п.) естественно-научного или техническо-прикладного цикла на уровне, доступном для возраста участников;</w:t>
      </w:r>
    </w:p>
    <w:p w14:paraId="57BADB86" w14:textId="77777777" w:rsidR="00F959F7" w:rsidRPr="006C53C9" w:rsidRDefault="00F959F7" w:rsidP="00F95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Учебник – это увлекательно!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(на английском языке)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любо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учебнику физики или математики, входящим в Перечень рекомендованных и допущенных учебников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стиль реализации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буктрейлера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произвольным;</w:t>
      </w:r>
    </w:p>
    <w:p w14:paraId="368484A3" w14:textId="77777777" w:rsidR="00F959F7" w:rsidRPr="006C53C9" w:rsidRDefault="00F959F7" w:rsidP="00F95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«Книги о науке, технике и мастерстве»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английском языке)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популярные и детские книги, содержащие описания явлений (понятий, механизмов и устройств и т.п.) естественно-научного или техническо-прикладного цикла на уровне, доступном для возраста участников;</w:t>
      </w:r>
    </w:p>
    <w:p w14:paraId="14E13CB5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FE296EA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2C45A76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Требования к 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ным работам</w:t>
      </w:r>
    </w:p>
    <w:p w14:paraId="51CF3755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4.1. 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участию в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принимаются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буктрейлеры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продолжительностью не более 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 мин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(включая титры). </w:t>
      </w:r>
    </w:p>
    <w:p w14:paraId="158AA940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Исключения могут составлять работы в номинации «Книга на иностранном языке», если в конце ролика (продолжительностью не более 3 минут) после титров содержится перевод текста на русский язык (дополнительное время, но не более 1 минуты)</w:t>
      </w:r>
    </w:p>
    <w:p w14:paraId="038BA8E9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4.2.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работы в следующих жанрах: мультфильм, видеофильм, музыкальный клип, рекламный ролик, презентация (все ролики должны быть сохранены в видеоформате). </w:t>
      </w:r>
    </w:p>
    <w:p w14:paraId="1FDBB003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4.3.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 оформлении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буктрейлера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соблюдаться авторские права третьих лиц (См. Гражданский кодекс РФ, статья 1299 «Технические средства защиты авторских прав» </w:t>
      </w:r>
      <w:hyperlink r:id="rId5" w:history="1">
        <w:r w:rsidR="00296BC6" w:rsidRPr="002453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http://www.gk-rf.ru/statia1299</w:t>
        </w:r>
      </w:hyperlink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предоставляются с указанием авторства используемых материалов (видео, текст, музыка, рисунки и пр.)</w:t>
      </w:r>
    </w:p>
    <w:p w14:paraId="49FC33DD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4.4.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Работа должн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содержать информацию об авторах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привлеченных участниках-актерах, руководителе, иметь название, список ссылок на использованные материалы и ресурсы.</w:t>
      </w:r>
    </w:p>
    <w:p w14:paraId="6B5E77C7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D071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организации работы членов жюри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автор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или руководитель медиапроекта в формате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должен:</w:t>
      </w:r>
    </w:p>
    <w:p w14:paraId="22260CF9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разместить работу на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видеохостинге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YouTube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hyperlink r:id="rId6" w:history="1">
        <w:r w:rsidRPr="006C53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https://www.youtube.com</w:t>
        </w:r>
      </w:hyperlink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 открытом доступе, опубликованные с лицензией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Creative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Commons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или Стандартной лицензией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YouTube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8CC73B7" w14:textId="77777777" w:rsidR="006C53C9" w:rsidRPr="00F959F7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подать заявку об участии 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электронной почте </w:t>
      </w:r>
      <w:hyperlink r:id="rId7" w:history="1">
        <w:r w:rsidR="00F959F7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</w:t>
        </w:r>
        <w:r w:rsidR="00F959F7" w:rsidRPr="00F959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109.</w:t>
        </w:r>
        <w:r w:rsidR="00F959F7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trg</w:t>
        </w:r>
        <w:r w:rsidR="00F959F7" w:rsidRPr="00F959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F959F7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proofErr w:type="spellEnd"/>
        <w:r w:rsidR="00F959F7" w:rsidRPr="00F959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959F7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959F7" w:rsidRP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680035B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80D85A9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Этапы проведения 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Конкурса</w:t>
      </w:r>
    </w:p>
    <w:p w14:paraId="79CD88CC" w14:textId="77777777" w:rsidR="006C53C9" w:rsidRPr="006C53C9" w:rsidRDefault="00A62CEB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в четыре этапа:</w:t>
      </w:r>
    </w:p>
    <w:p w14:paraId="5D05E33B" w14:textId="77777777" w:rsidR="00F959F7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этап – </w:t>
      </w:r>
      <w:r w:rsidR="00F959F7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оформление заявок на участие в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с </w:t>
      </w:r>
      <w:r w:rsidR="00CB5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по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ноября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F959F7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14:paraId="45EB48A4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</w:t>
      </w:r>
      <w:bookmarkStart w:id="0" w:name="_Hlk496816173"/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– </w:t>
      </w:r>
      <w:bookmarkEnd w:id="0"/>
      <w:r w:rsidR="00F959F7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</w:t>
      </w:r>
      <w:r w:rsidR="00CB5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ещение работ участников в сети И</w:t>
      </w:r>
      <w:r w:rsidR="00F959F7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нтернет 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959F7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ноября 2018 года</w:t>
      </w:r>
      <w:r w:rsidR="00F959F7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E4E9F3B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 этап – 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жюри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71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12-15 ноября 2018</w:t>
      </w:r>
      <w:r w:rsidR="00D0717D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</w:p>
    <w:p w14:paraId="593F8A9A" w14:textId="77777777" w:rsidR="00D0717D" w:rsidRDefault="006C53C9" w:rsidP="00D07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 этап – 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подведение итогов, определение победителей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освещение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СМИ 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71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15-18 ноября 2018</w:t>
      </w:r>
      <w:r w:rsidR="00D0717D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="00D071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5B50CA2" w14:textId="77777777" w:rsidR="00D0717D" w:rsidRDefault="00D0717D" w:rsidP="00D07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B2A920" w14:textId="77777777" w:rsidR="006C53C9" w:rsidRPr="006C53C9" w:rsidRDefault="00296BC6" w:rsidP="00D07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Условия участия в 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</w:p>
    <w:p w14:paraId="0A0EF749" w14:textId="77777777" w:rsidR="006C53C9" w:rsidRPr="006C53C9" w:rsidRDefault="00FE73FF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 участие медиапроекты, 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созданные учениками атом-классов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B316A02" w14:textId="77777777" w:rsidR="00D0717D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6.1. 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участия в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="00FE7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автор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или руководителю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медиапроекта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формате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необходимо подать заявку об участии на </w:t>
      </w:r>
      <w:hyperlink r:id="rId8" w:history="1">
        <w:r w:rsidR="00F959F7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</w:t>
        </w:r>
        <w:r w:rsidR="00F959F7" w:rsidRPr="00F959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109.</w:t>
        </w:r>
        <w:r w:rsidR="00F959F7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trg</w:t>
        </w:r>
        <w:r w:rsidR="00F959F7" w:rsidRPr="00F959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F959F7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proofErr w:type="spellEnd"/>
        <w:r w:rsidR="00F959F7" w:rsidRPr="00F959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959F7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959F7" w:rsidRP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1BCBB4D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6.1.1.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Подача заявки на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означает согласие участник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условиями его проведения и настоящим Положением и согласие на обработку персональных данных.</w:t>
      </w:r>
    </w:p>
    <w:p w14:paraId="306A3418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6.1.2.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Работы без заявок по указанной форме не принимаются.</w:t>
      </w:r>
    </w:p>
    <w:p w14:paraId="755D3C41" w14:textId="77777777" w:rsid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6.1.3.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Оргкомитет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несет ответственности за ошибки, допущенные участниками при регистрации.</w:t>
      </w:r>
    </w:p>
    <w:p w14:paraId="14DD8B04" w14:textId="77777777" w:rsidR="00A62CEB" w:rsidRPr="006C53C9" w:rsidRDefault="00A62CEB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2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6.1.4.</w:t>
      </w:r>
      <w:r w:rsidRP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Конкурса предусмотрена квота: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более 5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медиапроектов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одной школы-участницы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22AE69B" w14:textId="77777777" w:rsidR="00A62CEB" w:rsidRPr="006C53C9" w:rsidRDefault="00A62CEB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оставляет за собой право пересмотра квоты от школ-участниц Проекта.</w:t>
      </w:r>
    </w:p>
    <w:p w14:paraId="12DD8D19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87AA1D1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Оргкомитет и жюри 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Конкурса</w:t>
      </w:r>
    </w:p>
    <w:p w14:paraId="739EAF6E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9BD0D5E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7.1.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руководства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создается организационный комитет (далее – Оргкомитет) на общественных началах, который формируется учредителем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4B6931C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Оргкомитет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B366958" w14:textId="77777777"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определяет порядок финансирования призового фонда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1743C71" w14:textId="77777777"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устанавливает порядок, форму, место и дату проведения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33FB569" w14:textId="77777777"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 требования к оформ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лению работ, представляемых на 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E1F4873" w14:textId="77777777"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эксперта/члена жюри для оценивания работ;</w:t>
      </w:r>
    </w:p>
    <w:p w14:paraId="612B2C4E" w14:textId="77777777"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освещение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средствах массовой информации и на сайте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школы-организатора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04FA5F2" w14:textId="77777777"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решает спорные вопросы по обращению участника.</w:t>
      </w:r>
    </w:p>
    <w:p w14:paraId="1A9E0730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B8680D9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7.2.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оценки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буктрейлеров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создается жюри:</w:t>
      </w:r>
    </w:p>
    <w:p w14:paraId="3209D874" w14:textId="77777777" w:rsidR="006C53C9" w:rsidRPr="006C53C9" w:rsidRDefault="00F959F7" w:rsidP="006C53C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юри формируется Оргкомитетом из профессионалов в сфере </w:t>
      </w:r>
      <w:proofErr w:type="spellStart"/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медиаискусства</w:t>
      </w:r>
      <w:proofErr w:type="spellEnd"/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работников библиотек, театрального искусства, организаторов мероприятий, связанных с пропагандой детского чтения, а также проектной и исследовательской деятельности школьников.</w:t>
      </w:r>
    </w:p>
    <w:p w14:paraId="3EC1A8E4" w14:textId="77777777" w:rsidR="006C53C9" w:rsidRPr="006C53C9" w:rsidRDefault="006C53C9" w:rsidP="006C53C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в своей деятельности руководствуется настоящим Положением и оценивает работы по следующим критериям с учетом возрастных групп:</w:t>
      </w:r>
    </w:p>
    <w:p w14:paraId="267908FF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Основные критерии:</w:t>
      </w:r>
    </w:p>
    <w:p w14:paraId="0C5AF422" w14:textId="77777777" w:rsidR="006C53C9" w:rsidRPr="006C53C9" w:rsidRDefault="006C53C9" w:rsidP="006C53C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жанру рекламного ролика (короткое представление книги, которое должно вызвать интерес и желание ее прочесть);</w:t>
      </w:r>
    </w:p>
    <w:p w14:paraId="1854797F" w14:textId="77777777" w:rsidR="006C53C9" w:rsidRPr="006C53C9" w:rsidRDefault="006C53C9" w:rsidP="006C53C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Логичность и последовательность сценария;</w:t>
      </w:r>
    </w:p>
    <w:p w14:paraId="7BC5B900" w14:textId="77777777" w:rsidR="006C53C9" w:rsidRPr="006C53C9" w:rsidRDefault="006C53C9" w:rsidP="006C53C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Художественность ролика (образность, выразительность);</w:t>
      </w:r>
    </w:p>
    <w:p w14:paraId="6B573A38" w14:textId="77777777" w:rsidR="006C53C9" w:rsidRPr="006C53C9" w:rsidRDefault="006C53C9" w:rsidP="006C53C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Техническое исполнение (удачный видеоряд, удачный подбор музыкального исполнения, удобочитаемость титров, соблюдение авторских прав, наличие названия, указание автора и т.п.);</w:t>
      </w:r>
    </w:p>
    <w:p w14:paraId="0C61750D" w14:textId="77777777" w:rsidR="006C53C9" w:rsidRPr="006C53C9" w:rsidRDefault="006C53C9" w:rsidP="006C53C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Грамотность оформления (отсутствие в титрах грубых орфографических и пунктуационных ошибок);</w:t>
      </w:r>
    </w:p>
    <w:p w14:paraId="11D42D32" w14:textId="77777777" w:rsidR="006C53C9" w:rsidRPr="006C53C9" w:rsidRDefault="006C53C9" w:rsidP="006C53C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личного участия в подготовке ролика (собственные видео и фото-материалы, графика, исполнение музыки и т.п.).</w:t>
      </w:r>
    </w:p>
    <w:p w14:paraId="13D696DB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Дополнительные критерии:</w:t>
      </w:r>
    </w:p>
    <w:p w14:paraId="2A66122C" w14:textId="77777777" w:rsidR="006C53C9" w:rsidRPr="006C53C9" w:rsidRDefault="006C53C9" w:rsidP="006C53C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Оригинальный сюжет;</w:t>
      </w:r>
    </w:p>
    <w:p w14:paraId="28D3E7D2" w14:textId="77777777" w:rsidR="006C53C9" w:rsidRPr="006C53C9" w:rsidRDefault="006C53C9" w:rsidP="006C53C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Особенная эмоциональность;</w:t>
      </w:r>
    </w:p>
    <w:p w14:paraId="647121DA" w14:textId="77777777" w:rsidR="006C53C9" w:rsidRPr="006C53C9" w:rsidRDefault="006C53C9" w:rsidP="006C53C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Высокая морально-нравственная ценность ролика;</w:t>
      </w:r>
    </w:p>
    <w:p w14:paraId="632C9BBC" w14:textId="77777777" w:rsidR="006C53C9" w:rsidRPr="006C53C9" w:rsidRDefault="006C53C9" w:rsidP="006C53C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Ярко выраженная гражданская позиция;</w:t>
      </w:r>
    </w:p>
    <w:p w14:paraId="415F5895" w14:textId="77777777" w:rsidR="006C53C9" w:rsidRPr="006C53C9" w:rsidRDefault="006C53C9" w:rsidP="006C53C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Оригинальное техническое решение.</w:t>
      </w:r>
    </w:p>
    <w:p w14:paraId="01D62B71" w14:textId="77777777" w:rsidR="006C53C9" w:rsidRPr="006C53C9" w:rsidRDefault="006C53C9" w:rsidP="006C53C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04D4354" w14:textId="77777777" w:rsidR="006C53C9" w:rsidRPr="006C53C9" w:rsidRDefault="006C53C9" w:rsidP="00ED38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решения Жюри оформляются протоколом, результаты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размещаются на сайте </w:t>
      </w:r>
      <w:hyperlink r:id="rId9" w:history="1">
        <w:r w:rsidR="00ED38B1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</w:t>
        </w:r>
        <w:r w:rsidR="00ED38B1" w:rsidRPr="00F959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109.</w:t>
        </w:r>
        <w:r w:rsidR="00ED38B1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trg</w:t>
        </w:r>
        <w:r w:rsidR="00ED38B1" w:rsidRPr="00F959F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D38B1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сайте проекта «Школа Росатома» </w:t>
      </w:r>
      <w:hyperlink r:id="rId10" w:history="1">
        <w:r w:rsidR="00ED38B1" w:rsidRPr="006113A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http://rosatomschool.ru</w:t>
        </w:r>
      </w:hyperlink>
      <w:r w:rsidR="00E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14:paraId="7F1CA69C" w14:textId="77777777" w:rsidR="006C53C9" w:rsidRPr="006C53C9" w:rsidRDefault="00D0717D" w:rsidP="006C53C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Команда-п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обедитель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команды-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лауреаты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определяются путём подсчёта и суммирования баллов, выставленных каждым членом жюри по каждому из критериев оценивания работ (не менее 3 экспертов на каждую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ную работу). </w:t>
      </w:r>
    </w:p>
    <w:p w14:paraId="0930AF41" w14:textId="77777777" w:rsidR="006C53C9" w:rsidRPr="006C53C9" w:rsidRDefault="006C53C9" w:rsidP="006C53C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жюри является окончательным и не пересматривается.</w:t>
      </w:r>
    </w:p>
    <w:p w14:paraId="2BBFF867" w14:textId="77777777" w:rsidR="006C53C9" w:rsidRPr="006C53C9" w:rsidRDefault="006C53C9" w:rsidP="006C53C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Жюри вправе не рассматривать те работы, которые не соответствуют требованиям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EA94C33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14:paraId="3FDD36FD" w14:textId="77777777" w:rsidR="006C53C9" w:rsidRPr="006C53C9" w:rsidRDefault="00A62CEB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Подведение итогов и награждение победителей</w:t>
      </w:r>
    </w:p>
    <w:p w14:paraId="2493687F" w14:textId="77777777"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Итоги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объявляются не позднее 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ноября 2018</w:t>
      </w:r>
      <w:r w:rsidR="00E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61C88C8" w14:textId="77777777" w:rsidR="006C53C9" w:rsidRPr="006C53C9" w:rsidRDefault="00D0717D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Команда-п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обедитель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награждается Почетным Дипломом.</w:t>
      </w:r>
    </w:p>
    <w:p w14:paraId="4FB846C8" w14:textId="77777777" w:rsidR="006C53C9" w:rsidRPr="006C53C9" w:rsidRDefault="00D0717D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Команды--л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ауреаты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(II и III места) награждаются дипломами.</w:t>
      </w:r>
    </w:p>
    <w:p w14:paraId="6B805699" w14:textId="77777777"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решению членов жюри наиболее интересные работы будут отмечены специальными грамотами.</w:t>
      </w:r>
    </w:p>
    <w:p w14:paraId="358713A9" w14:textId="77777777"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Каждому участнику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выдаётся Сертификат участника. </w:t>
      </w:r>
    </w:p>
    <w:p w14:paraId="1A09F969" w14:textId="77777777"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Возникшие спорные вопросы регламента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решаются Оргкомитетом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отдельным протоколом.</w:t>
      </w:r>
    </w:p>
    <w:p w14:paraId="0BB201C5" w14:textId="77777777" w:rsid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6FAA720" w14:textId="77777777" w:rsidR="00ED38B1" w:rsidRDefault="00ED38B1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8EA582F" w14:textId="77777777" w:rsidR="00ED38B1" w:rsidRDefault="00ED38B1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145C994" w14:textId="77777777" w:rsidR="00ED38B1" w:rsidRDefault="00ED38B1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D53300C" w14:textId="77777777" w:rsidR="00A62CEB" w:rsidRPr="006C53C9" w:rsidRDefault="00CB5D07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 w14:anchorId="2AB7FF38">
          <v:rect id="_x0000_i1025" style="width:154.35pt;height:.6pt" o:hrpct="330" o:hrstd="t" o:hr="t" fillcolor="#a0a0a0" stroked="f"/>
        </w:pict>
      </w:r>
    </w:p>
    <w:bookmarkStart w:id="1" w:name="_ftn1"/>
    <w:p w14:paraId="1B670AD0" w14:textId="77777777" w:rsidR="00A62CEB" w:rsidRDefault="00A62CEB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"http://www.xn--80aaa5abrkwikf2d3f.xn--p1ai/node/7" \l "_ftnref1" \o "" </w:instrTex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[1]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bookmarkEnd w:id="1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Медиапроект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видеоролик, рассказывающий в произвольной художественной форме о книге. Включает в себя самые яркие и узнаваемые моменты книги, визуализирует ее содержание. Цель таких роликов - пропаганда чтения, привлечение внимания к книгам с помощью визуальных средств.</w:t>
      </w:r>
    </w:p>
    <w:p w14:paraId="5B1687DB" w14:textId="77777777" w:rsidR="00D0717D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66C28A" w14:textId="77777777" w:rsidR="00D0717D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41E3C7" w14:textId="77777777" w:rsidR="00D0717D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CC1340" w14:textId="77777777" w:rsidR="00D0717D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0B3C70" w14:textId="77777777" w:rsidR="00D0717D" w:rsidRPr="006C53C9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1A8BC0" w14:textId="77777777" w:rsidR="00ED38B1" w:rsidRDefault="00ED38B1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C70105B" w14:textId="77777777" w:rsidR="006C53C9" w:rsidRPr="006C53C9" w:rsidRDefault="006C53C9" w:rsidP="00A62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ПРИЛОЖЕНИЯ.</w:t>
      </w:r>
    </w:p>
    <w:p w14:paraId="1230311A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DD87534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1.</w:t>
      </w:r>
    </w:p>
    <w:p w14:paraId="54154606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Обработка персональных данных.</w:t>
      </w:r>
    </w:p>
    <w:p w14:paraId="4F2C30DE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Регистрация заявки означает соглашение об использовании персональных данных и интеллектуальной собственности (видеоролике-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буктрейлере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6D5B8292" w14:textId="77777777" w:rsidR="006C53C9" w:rsidRPr="006C53C9" w:rsidRDefault="006C53C9" w:rsidP="006C53C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Направляя заявку на участие в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на указанных условиях, участники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их законные представители, а также руководители проектов согласны с тем, что вся информация, предоставляемая ими на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включая, в частности, результаты интеллектуальной деятельности, персональные и профессиональные данные:</w:t>
      </w:r>
    </w:p>
    <w:p w14:paraId="6AAD17A4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будет доступна членам оргкомитета;</w:t>
      </w:r>
    </w:p>
    <w:p w14:paraId="0D70F17B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включается в информационную базу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хранится в этой базе;</w:t>
      </w:r>
    </w:p>
    <w:p w14:paraId="40ECBBAC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может быть опубликована во внутренних информационных средствах оргкомитета, включая электронные, в течение всего срока проведения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после его завершения;</w:t>
      </w:r>
    </w:p>
    <w:p w14:paraId="54E893F8" w14:textId="77777777" w:rsidR="006C53C9" w:rsidRPr="006C53C9" w:rsidRDefault="006C53C9" w:rsidP="006C53C9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Направляя заявку на участие в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Вы убедились, что предоставляемая на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раскрывается организаторам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оргкомитета на указанных условиях и не составляет коммерческой, личной, семейной, служебной и иной тайны для Вас или иных лиц, а также государственной тайны.</w:t>
      </w:r>
    </w:p>
    <w:p w14:paraId="79816CCE" w14:textId="77777777" w:rsidR="006C53C9" w:rsidRPr="006C53C9" w:rsidRDefault="006C53C9" w:rsidP="006C53C9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подтверждаете, что Вы внимательно ознакомились с указанными выше условиями, находите их приемлемыми и согласны с тем, что вся представленная Вами на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будет использоваться и охраняться организатором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указанным образом.</w:t>
      </w:r>
    </w:p>
    <w:p w14:paraId="75380143" w14:textId="77777777" w:rsidR="006C53C9" w:rsidRPr="006C53C9" w:rsidRDefault="006C53C9" w:rsidP="006C53C9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даете разрешение на использование результатов интеллектуальной деятельности, если таковые включены в заявку или представлены Вами на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дополнительно, организаторами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той мере, в какой это необходимо для достижения указанных целей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0954CDF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AB2BF48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zh96naaawzk0"/>
      <w:bookmarkStart w:id="3" w:name="_gjdgxs"/>
      <w:bookmarkEnd w:id="2"/>
      <w:bookmarkEnd w:id="3"/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 w:rsidR="00E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366116CF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заявке на 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</w:t>
      </w:r>
    </w:p>
    <w:p w14:paraId="45B4C68F" w14:textId="77777777" w:rsidR="006C53C9" w:rsidRPr="006C53C9" w:rsidRDefault="00D0717D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Команда-участница 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подает заявку по форме, показанной в образце.</w:t>
      </w:r>
    </w:p>
    <w:p w14:paraId="4332411A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9F86486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Образец</w:t>
      </w:r>
    </w:p>
    <w:p w14:paraId="49355FF7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FAF672A" w14:textId="77777777" w:rsidR="006C53C9" w:rsidRPr="006C53C9" w:rsidRDefault="00CB5D07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аявка</w:t>
      </w:r>
      <w:r w:rsidR="00CE5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участие в 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</w:t>
      </w:r>
      <w:r w:rsidR="00CE5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B5D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«Полный абзац!»</w:t>
      </w:r>
      <w:r w:rsidR="00A62C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__________________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название школы</w:t>
      </w:r>
      <w:r w:rsidR="00395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bookmarkStart w:id="4" w:name="_GoBack"/>
      <w:bookmarkEnd w:id="4"/>
      <w:r w:rsidR="00395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город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14:paraId="27158755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1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60"/>
        <w:gridCol w:w="990"/>
        <w:gridCol w:w="1140"/>
        <w:gridCol w:w="1980"/>
        <w:gridCol w:w="1695"/>
        <w:gridCol w:w="1425"/>
        <w:gridCol w:w="1695"/>
      </w:tblGrid>
      <w:tr w:rsidR="006C53C9" w:rsidRPr="006C53C9" w14:paraId="78F45BA0" w14:textId="77777777" w:rsidTr="006C53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8FE2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DC04C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EC5D" w14:textId="77777777" w:rsidR="00D0717D" w:rsidRDefault="00D0717D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команды</w:t>
            </w:r>
          </w:p>
          <w:p w14:paraId="160693F0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2419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  <w:p w14:paraId="0A83989E" w14:textId="77777777" w:rsidR="006C53C9" w:rsidRPr="006C53C9" w:rsidRDefault="00D0717D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Каждого члена команды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2AE73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ФИО, должность руководителя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75CD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3156A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9321D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Ссылка на интернет-ресурс размещения</w:t>
            </w:r>
          </w:p>
        </w:tc>
      </w:tr>
      <w:tr w:rsidR="006C53C9" w:rsidRPr="006C53C9" w14:paraId="363649B7" w14:textId="77777777" w:rsidTr="006C53C9">
        <w:trPr>
          <w:tblCellSpacing w:w="0" w:type="dxa"/>
        </w:trPr>
        <w:tc>
          <w:tcPr>
            <w:tcW w:w="110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BF8D8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</w:tr>
      <w:tr w:rsidR="006C53C9" w:rsidRPr="006C53C9" w14:paraId="5D0F2797" w14:textId="77777777" w:rsidTr="006C53C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C3C0" w14:textId="77777777" w:rsidR="006C53C9" w:rsidRPr="006C53C9" w:rsidRDefault="00395BA0" w:rsidP="00CE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08787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F34D" w14:textId="77777777" w:rsidR="006C53C9" w:rsidRDefault="00D0717D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0F119FBA" w14:textId="77777777" w:rsidR="00D0717D" w:rsidRDefault="00D0717D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14:paraId="32295260" w14:textId="77777777" w:rsidR="00D0717D" w:rsidRPr="006C53C9" w:rsidRDefault="00D0717D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A025D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9B3A8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EFE5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296A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9FD9" w14:textId="77777777" w:rsidR="006C53C9" w:rsidRPr="006C53C9" w:rsidRDefault="006C53C9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14:paraId="296EAAF1" w14:textId="77777777" w:rsidR="00A62CEB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14:paraId="15A0A649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 w:rsidR="00E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14:paraId="4F1803FA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медиапроектах, поданных в номинаци</w:t>
      </w:r>
      <w:r w:rsidR="00E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ях 3.2.3 и 3.2.4. </w:t>
      </w:r>
    </w:p>
    <w:p w14:paraId="675D7645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реализации функций Жюри по оцениванию работ включены дополнительные особенности оформления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буктрейлера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обеспечивающие перевод на русский язык.</w:t>
      </w:r>
    </w:p>
    <w:p w14:paraId="078F16DA" w14:textId="77777777"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Авторы </w:t>
      </w:r>
      <w:proofErr w:type="spell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буктрейлера</w:t>
      </w:r>
      <w:proofErr w:type="spell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использовать одну из следующих возможностей:</w:t>
      </w:r>
    </w:p>
    <w:p w14:paraId="176C5E3F" w14:textId="77777777" w:rsidR="006C53C9" w:rsidRPr="006C53C9" w:rsidRDefault="006C53C9" w:rsidP="006C53C9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Закадровый дикторский текст на иностранном языке сопровождается титрами на русском;</w:t>
      </w:r>
    </w:p>
    <w:p w14:paraId="33686171" w14:textId="77777777" w:rsidR="006C53C9" w:rsidRPr="006C53C9" w:rsidRDefault="006C53C9" w:rsidP="006C53C9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Титры на иностранном языке сопровождаются закадровым дикторским текстом на русском языке;</w:t>
      </w:r>
    </w:p>
    <w:p w14:paraId="466EFBA0" w14:textId="77777777" w:rsidR="006C53C9" w:rsidRPr="00A62CEB" w:rsidRDefault="006C53C9" w:rsidP="00DA79F1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</w:t>
      </w:r>
      <w:proofErr w:type="spellStart"/>
      <w:r w:rsidRP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буктрейлера</w:t>
      </w:r>
      <w:proofErr w:type="spellEnd"/>
      <w:r w:rsidRP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содержится несколько слайдов, содержащих перевод титров или закадрового дикторского текста на русский язык. В этом случае допускается увеличение общей длительности ролика более 3 минут (основной </w:t>
      </w:r>
      <w:proofErr w:type="spellStart"/>
      <w:r w:rsidRP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буктрейлер</w:t>
      </w:r>
      <w:proofErr w:type="spellEnd"/>
      <w:r w:rsidRP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быть не более 3 минут, слайды с переводом могут занять дополнительное время). </w:t>
      </w:r>
    </w:p>
    <w:sectPr w:rsidR="006C53C9" w:rsidRPr="00A62CEB" w:rsidSect="006C5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9AA"/>
    <w:multiLevelType w:val="multilevel"/>
    <w:tmpl w:val="D40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C1B98"/>
    <w:multiLevelType w:val="multilevel"/>
    <w:tmpl w:val="85E88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62BF7"/>
    <w:multiLevelType w:val="multilevel"/>
    <w:tmpl w:val="C724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D3E9C"/>
    <w:multiLevelType w:val="multilevel"/>
    <w:tmpl w:val="569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0536B"/>
    <w:multiLevelType w:val="multilevel"/>
    <w:tmpl w:val="13F0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55397"/>
    <w:multiLevelType w:val="multilevel"/>
    <w:tmpl w:val="FF7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D7153"/>
    <w:multiLevelType w:val="multilevel"/>
    <w:tmpl w:val="9D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A6DEC"/>
    <w:multiLevelType w:val="multilevel"/>
    <w:tmpl w:val="9E02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72545"/>
    <w:multiLevelType w:val="multilevel"/>
    <w:tmpl w:val="1E3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0214C"/>
    <w:multiLevelType w:val="multilevel"/>
    <w:tmpl w:val="4BC6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C6790"/>
    <w:multiLevelType w:val="multilevel"/>
    <w:tmpl w:val="B96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A44B3"/>
    <w:multiLevelType w:val="multilevel"/>
    <w:tmpl w:val="AAD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953CFB"/>
    <w:multiLevelType w:val="multilevel"/>
    <w:tmpl w:val="4CF8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8A3441"/>
    <w:multiLevelType w:val="multilevel"/>
    <w:tmpl w:val="C03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332E3"/>
    <w:multiLevelType w:val="multilevel"/>
    <w:tmpl w:val="E7D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4"/>
    <w:lvlOverride w:ilvl="0">
      <w:startOverride w:val="2"/>
    </w:lvlOverride>
  </w:num>
  <w:num w:numId="12">
    <w:abstractNumId w:val="4"/>
    <w:lvlOverride w:ilvl="0">
      <w:startOverride w:val="3"/>
    </w:lvlOverride>
  </w:num>
  <w:num w:numId="13">
    <w:abstractNumId w:val="4"/>
    <w:lvlOverride w:ilvl="0">
      <w:startOverride w:val="4"/>
    </w:lvlOverride>
  </w:num>
  <w:num w:numId="14">
    <w:abstractNumId w:val="7"/>
  </w:num>
  <w:num w:numId="15">
    <w:abstractNumId w:val="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C9"/>
    <w:rsid w:val="00296BC6"/>
    <w:rsid w:val="00395BA0"/>
    <w:rsid w:val="003A07B8"/>
    <w:rsid w:val="00515690"/>
    <w:rsid w:val="005903F9"/>
    <w:rsid w:val="006C53C9"/>
    <w:rsid w:val="00A62CEB"/>
    <w:rsid w:val="00AD11A7"/>
    <w:rsid w:val="00B25BF1"/>
    <w:rsid w:val="00BF03C2"/>
    <w:rsid w:val="00CB5D07"/>
    <w:rsid w:val="00CE5E50"/>
    <w:rsid w:val="00D0717D"/>
    <w:rsid w:val="00E9194E"/>
    <w:rsid w:val="00ED38B1"/>
    <w:rsid w:val="00F959F7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985C"/>
  <w15:docId w15:val="{8DFD71E5-2998-441A-BBB1-A36918CD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C53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53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3C9"/>
    <w:rPr>
      <w:b/>
      <w:bCs/>
    </w:rPr>
  </w:style>
  <w:style w:type="character" w:styleId="a5">
    <w:name w:val="Hyperlink"/>
    <w:basedOn w:val="a0"/>
    <w:uiPriority w:val="99"/>
    <w:unhideWhenUsed/>
    <w:rsid w:val="006C53C9"/>
    <w:rPr>
      <w:color w:val="0000FF"/>
      <w:u w:val="single"/>
    </w:rPr>
  </w:style>
  <w:style w:type="character" w:styleId="a6">
    <w:name w:val="Emphasis"/>
    <w:basedOn w:val="a0"/>
    <w:uiPriority w:val="20"/>
    <w:qFormat/>
    <w:rsid w:val="006C53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959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834">
          <w:marLeft w:val="4811"/>
          <w:marRight w:val="0"/>
          <w:marTop w:val="0"/>
          <w:marBottom w:val="1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k-rf.ru/statia1299" TargetMode="External"/><Relationship Id="rId6" Type="http://schemas.openxmlformats.org/officeDocument/2006/relationships/hyperlink" Target="https://www.youtube.com/" TargetMode="External"/><Relationship Id="rId7" Type="http://schemas.openxmlformats.org/officeDocument/2006/relationships/hyperlink" Target="mailto:sch109.trg@ya.ru" TargetMode="External"/><Relationship Id="rId8" Type="http://schemas.openxmlformats.org/officeDocument/2006/relationships/hyperlink" Target="mailto:sch109.trg@ya.ru" TargetMode="External"/><Relationship Id="rId9" Type="http://schemas.openxmlformats.org/officeDocument/2006/relationships/hyperlink" Target="mailto:sch109.trg@ya.ru" TargetMode="External"/><Relationship Id="rId10" Type="http://schemas.openxmlformats.org/officeDocument/2006/relationships/hyperlink" Target="http://rosatom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1743</Words>
  <Characters>9937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Svistun</dc:creator>
  <cp:keywords/>
  <dc:description/>
  <cp:lastModifiedBy>Роман Селюков</cp:lastModifiedBy>
  <cp:revision>2</cp:revision>
  <cp:lastPrinted>2018-05-12T03:38:00Z</cp:lastPrinted>
  <dcterms:created xsi:type="dcterms:W3CDTF">2018-10-30T15:03:00Z</dcterms:created>
  <dcterms:modified xsi:type="dcterms:W3CDTF">2018-10-30T15:03:00Z</dcterms:modified>
</cp:coreProperties>
</file>