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3CDCD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color w:val="666666"/>
          <w:lang w:eastAsia="ru-RU"/>
        </w:rPr>
        <w:t>Эссе «Событийность»</w:t>
      </w:r>
    </w:p>
    <w:p w14:paraId="479ADF1B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color w:val="666666"/>
          <w:lang w:eastAsia="ru-RU"/>
        </w:rPr>
        <w:t>https://ru.surveymonkey.com/r/79VLGT2</w:t>
      </w:r>
    </w:p>
    <w:p w14:paraId="1B6DF10B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color w:val="666666"/>
          <w:lang w:eastAsia="ru-RU"/>
        </w:rPr>
        <w:t> </w:t>
      </w:r>
    </w:p>
    <w:p w14:paraId="63C4EB7D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b/>
          <w:bCs/>
          <w:color w:val="666666"/>
          <w:lang w:eastAsia="ru-RU"/>
        </w:rPr>
        <w:t>Событийность</w:t>
      </w:r>
      <w:r w:rsidRPr="00276E10">
        <w:rPr>
          <w:rFonts w:ascii="Open Sans" w:hAnsi="Open Sans" w:cs="Times New Roman"/>
          <w:color w:val="666666"/>
          <w:lang w:eastAsia="ru-RU"/>
        </w:rPr>
        <w:t> — процесс, среда, условие, обладающее особенностями:</w:t>
      </w:r>
    </w:p>
    <w:p w14:paraId="148B18F8" w14:textId="77777777" w:rsidR="00276E10" w:rsidRPr="00276E10" w:rsidRDefault="00276E10" w:rsidP="00276E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276E10">
        <w:rPr>
          <w:rFonts w:ascii="Open Sans" w:eastAsia="Times New Roman" w:hAnsi="Open Sans" w:cs="Times New Roman"/>
          <w:color w:val="666666"/>
          <w:lang w:eastAsia="ru-RU"/>
        </w:rPr>
        <w:t>открытая среда для равных возможностей;</w:t>
      </w:r>
    </w:p>
    <w:p w14:paraId="37498D8E" w14:textId="77777777" w:rsidR="00276E10" w:rsidRPr="00276E10" w:rsidRDefault="00276E10" w:rsidP="00276E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276E10">
        <w:rPr>
          <w:rFonts w:ascii="Open Sans" w:eastAsia="Times New Roman" w:hAnsi="Open Sans" w:cs="Times New Roman"/>
          <w:color w:val="666666"/>
          <w:lang w:eastAsia="ru-RU"/>
        </w:rPr>
        <w:t>эмоциональная окрашенность;</w:t>
      </w:r>
    </w:p>
    <w:p w14:paraId="1BC8418D" w14:textId="77777777" w:rsidR="00276E10" w:rsidRPr="00276E10" w:rsidRDefault="00276E10" w:rsidP="00276E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276E10">
        <w:rPr>
          <w:rFonts w:ascii="Open Sans" w:eastAsia="Times New Roman" w:hAnsi="Open Sans" w:cs="Times New Roman"/>
          <w:color w:val="666666"/>
          <w:lang w:eastAsia="ru-RU"/>
        </w:rPr>
        <w:t>наличие трудностей, для преодоления которых нужно выйти из зоны комфорта;</w:t>
      </w:r>
    </w:p>
    <w:p w14:paraId="6C878434" w14:textId="77777777" w:rsidR="00276E10" w:rsidRPr="00276E10" w:rsidRDefault="00276E10" w:rsidP="00276E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276E10">
        <w:rPr>
          <w:rFonts w:ascii="Open Sans" w:eastAsia="Times New Roman" w:hAnsi="Open Sans" w:cs="Times New Roman"/>
          <w:color w:val="666666"/>
          <w:lang w:eastAsia="ru-RU"/>
        </w:rPr>
        <w:t>выбор способов достижения цели;</w:t>
      </w:r>
    </w:p>
    <w:p w14:paraId="25E7B1C2" w14:textId="77777777" w:rsidR="00276E10" w:rsidRPr="00276E10" w:rsidRDefault="00276E10" w:rsidP="00276E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276E10">
        <w:rPr>
          <w:rFonts w:ascii="Open Sans" w:eastAsia="Times New Roman" w:hAnsi="Open Sans" w:cs="Times New Roman"/>
          <w:color w:val="666666"/>
          <w:lang w:eastAsia="ru-RU"/>
        </w:rPr>
        <w:t>личностная значимость;</w:t>
      </w:r>
    </w:p>
    <w:p w14:paraId="449B247C" w14:textId="77777777" w:rsidR="00276E10" w:rsidRPr="00276E10" w:rsidRDefault="00276E10" w:rsidP="00276E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276E10">
        <w:rPr>
          <w:rFonts w:ascii="Open Sans" w:eastAsia="Times New Roman" w:hAnsi="Open Sans" w:cs="Times New Roman"/>
          <w:color w:val="666666"/>
          <w:lang w:eastAsia="ru-RU"/>
        </w:rPr>
        <w:t>продолжение.</w:t>
      </w:r>
    </w:p>
    <w:p w14:paraId="0ED38E0E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b/>
          <w:bCs/>
          <w:color w:val="666666"/>
          <w:lang w:eastAsia="ru-RU"/>
        </w:rPr>
        <w:t>Событие</w:t>
      </w:r>
      <w:r w:rsidRPr="00276E10">
        <w:rPr>
          <w:rFonts w:ascii="Open Sans" w:hAnsi="Open Sans" w:cs="Times New Roman"/>
          <w:color w:val="666666"/>
          <w:lang w:eastAsia="ru-RU"/>
        </w:rPr>
        <w:t> — сотворчество, сопереживание, содействие…</w:t>
      </w:r>
    </w:p>
    <w:p w14:paraId="64FD5CDD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b/>
          <w:bCs/>
          <w:color w:val="666666"/>
          <w:lang w:eastAsia="ru-RU"/>
        </w:rPr>
        <w:t>Технология событийного проектирования.</w:t>
      </w:r>
    </w:p>
    <w:p w14:paraId="66E089D0" w14:textId="77777777" w:rsidR="00276E10" w:rsidRPr="00276E10" w:rsidRDefault="00276E10" w:rsidP="00276E1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276E10">
        <w:rPr>
          <w:rFonts w:ascii="Open Sans" w:eastAsia="Times New Roman" w:hAnsi="Open Sans" w:cs="Times New Roman"/>
          <w:color w:val="666666"/>
          <w:lang w:eastAsia="ru-RU"/>
        </w:rPr>
        <w:t>Образовательный вызов;</w:t>
      </w:r>
    </w:p>
    <w:p w14:paraId="4F13D03F" w14:textId="77777777" w:rsidR="00276E10" w:rsidRPr="00276E10" w:rsidRDefault="00276E10" w:rsidP="00276E1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276E10">
        <w:rPr>
          <w:rFonts w:ascii="Open Sans" w:eastAsia="Times New Roman" w:hAnsi="Open Sans" w:cs="Times New Roman"/>
          <w:color w:val="666666"/>
          <w:lang w:eastAsia="ru-RU"/>
        </w:rPr>
        <w:t>Событийный дайвинг;</w:t>
      </w:r>
    </w:p>
    <w:p w14:paraId="4628D901" w14:textId="77777777" w:rsidR="00276E10" w:rsidRPr="00276E10" w:rsidRDefault="00276E10" w:rsidP="00276E1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276E10">
        <w:rPr>
          <w:rFonts w:ascii="Open Sans" w:eastAsia="Times New Roman" w:hAnsi="Open Sans" w:cs="Times New Roman"/>
          <w:color w:val="666666"/>
          <w:lang w:eastAsia="ru-RU"/>
        </w:rPr>
        <w:t>Цель и задачи;</w:t>
      </w:r>
    </w:p>
    <w:p w14:paraId="2819C638" w14:textId="77777777" w:rsidR="00276E10" w:rsidRPr="00276E10" w:rsidRDefault="00276E10" w:rsidP="00276E1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276E10">
        <w:rPr>
          <w:rFonts w:ascii="Open Sans" w:eastAsia="Times New Roman" w:hAnsi="Open Sans" w:cs="Times New Roman"/>
          <w:color w:val="666666"/>
          <w:lang w:eastAsia="ru-RU"/>
        </w:rPr>
        <w:t>Деятельность;</w:t>
      </w:r>
    </w:p>
    <w:p w14:paraId="7FD6176D" w14:textId="77777777" w:rsidR="00276E10" w:rsidRPr="00276E10" w:rsidRDefault="00276E10" w:rsidP="00276E1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276E10">
        <w:rPr>
          <w:rFonts w:ascii="Open Sans" w:eastAsia="Times New Roman" w:hAnsi="Open Sans" w:cs="Times New Roman"/>
          <w:color w:val="666666"/>
          <w:lang w:eastAsia="ru-RU"/>
        </w:rPr>
        <w:t>Результат (продукт);</w:t>
      </w:r>
    </w:p>
    <w:p w14:paraId="534D9C92" w14:textId="77777777" w:rsidR="00276E10" w:rsidRPr="00276E10" w:rsidRDefault="00276E10" w:rsidP="00276E1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276E10">
        <w:rPr>
          <w:rFonts w:ascii="Open Sans" w:eastAsia="Times New Roman" w:hAnsi="Open Sans" w:cs="Times New Roman"/>
          <w:color w:val="666666"/>
          <w:lang w:eastAsia="ru-RU"/>
        </w:rPr>
        <w:t>Рефлексия;</w:t>
      </w:r>
    </w:p>
    <w:p w14:paraId="637C5D23" w14:textId="77777777" w:rsidR="00276E10" w:rsidRPr="00276E10" w:rsidRDefault="00276E10" w:rsidP="00276E1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276E10">
        <w:rPr>
          <w:rFonts w:ascii="Open Sans" w:eastAsia="Times New Roman" w:hAnsi="Open Sans" w:cs="Times New Roman"/>
          <w:color w:val="666666"/>
          <w:lang w:eastAsia="ru-RU"/>
        </w:rPr>
        <w:t>Продолжение.</w:t>
      </w:r>
    </w:p>
    <w:p w14:paraId="350DE839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color w:val="666666"/>
          <w:lang w:eastAsia="ru-RU"/>
        </w:rPr>
        <w:t> </w:t>
      </w:r>
    </w:p>
    <w:p w14:paraId="7192AABF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color w:val="666666"/>
          <w:lang w:eastAsia="ru-RU"/>
        </w:rPr>
        <w:t> </w:t>
      </w:r>
    </w:p>
    <w:p w14:paraId="22AD4BA3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color w:val="666666"/>
          <w:lang w:eastAsia="ru-RU"/>
        </w:rPr>
        <w:t>Сегодня я была на 1 дне стажировки «Современные формы организации образовательной событийности» в лицее города Лесной.</w:t>
      </w:r>
    </w:p>
    <w:p w14:paraId="6D3B7591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color w:val="666666"/>
          <w:lang w:eastAsia="ru-RU"/>
        </w:rPr>
        <w:t>День получился очень насыщенным в информационном плане.  Совершенно не имея представления о событийности, в течении дня вся работа была направлена на «погружение» в это новое понятие.  Работа в группах, посещение уроков, совместная деятельность вместе с обучающимися — всё помогало приблизится к цели сегодняшнего дня — иметь представление о том, что такое событийность, чем традиционный урок отличается от события.</w:t>
      </w:r>
    </w:p>
    <w:p w14:paraId="1D1A3536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color w:val="666666"/>
          <w:lang w:eastAsia="ru-RU"/>
        </w:rPr>
        <w:t xml:space="preserve">Я познакомилась с очень интересной, динамичной, необычной формой OpenStudio, которую можно использовать не только на уроках, но и для </w:t>
      </w:r>
      <w:r w:rsidRPr="00276E10">
        <w:rPr>
          <w:rFonts w:ascii="Open Sans" w:hAnsi="Open Sans" w:cs="Times New Roman"/>
          <w:color w:val="666666"/>
          <w:lang w:eastAsia="ru-RU"/>
        </w:rPr>
        <w:lastRenderedPageBreak/>
        <w:t>проведения дней открытых дверей, быстрой подготовки  какого-то мероприятия.</w:t>
      </w:r>
    </w:p>
    <w:p w14:paraId="11782413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color w:val="666666"/>
          <w:lang w:eastAsia="ru-RU"/>
        </w:rPr>
        <w:t>день 2</w:t>
      </w:r>
    </w:p>
    <w:p w14:paraId="490C9D02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color w:val="666666"/>
          <w:lang w:eastAsia="ru-RU"/>
        </w:rPr>
        <w:t>Сегодня разбирались с образовательными вызовами. Очень оперативной была работа по поиску 24 вызовов в образовательной среде лицея и формулировкам этих вызовов для создания опроса детям.</w:t>
      </w:r>
    </w:p>
    <w:p w14:paraId="03F020BC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color w:val="666666"/>
          <w:lang w:eastAsia="ru-RU"/>
        </w:rPr>
        <w:t>Научились создавать опросы в среде SurveyMonkey. Апробировали созданный запрос на детях своей школы. Главной задачей опросника — выбрать приоритетное направление реализации одного из трех предложенных StartUp-ов.</w:t>
      </w:r>
    </w:p>
    <w:p w14:paraId="2E2478F5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color w:val="666666"/>
          <w:lang w:eastAsia="ru-RU"/>
        </w:rPr>
        <w:t>Результатом проведения всех опросников стали 8 вызовов, выбранных в качестве приоритетных и разработка сценариев 8-и StartUp — ов каждой из 8-и пар участников стажировки.</w:t>
      </w:r>
    </w:p>
    <w:p w14:paraId="48410C5F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color w:val="666666"/>
          <w:lang w:eastAsia="ru-RU"/>
        </w:rPr>
        <w:t>день 3</w:t>
      </w:r>
    </w:p>
    <w:p w14:paraId="0284694A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color w:val="666666"/>
          <w:lang w:eastAsia="ru-RU"/>
        </w:rPr>
        <w:t>Завершающий день стажировки заполнился для меня «ярмаркой StartUp — ов».  Смысл «ярмарки» в представлении своего StartUp — а участниками 8-и команд.</w:t>
      </w:r>
    </w:p>
    <w:p w14:paraId="2CC7E804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color w:val="666666"/>
          <w:lang w:eastAsia="ru-RU"/>
        </w:rPr>
        <w:t>Самым волнительным этапом было знакомство с детской командой, с которой необходимо было проектировать StartUp на тему «Стена insta-событий». Детям идея показалась сначала не совсем понятной, но задавая наводящие вопросы, удалось организовать работу в нужном направлении. Участники группы приняли вызов и принялись обсуждать свои идеи. В ходе работы у меня были опасения не перегнуть палку и не навязать детям своё представление о «стене insta-событий». Я следила за ходом работы, стараясь ориентировать детей по времени.</w:t>
      </w:r>
    </w:p>
    <w:p w14:paraId="0C1CBAC6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color w:val="666666"/>
          <w:lang w:eastAsia="ru-RU"/>
        </w:rPr>
        <w:t>Проект был представлен на двух листах, к сожалению не хватило времени поработать над презентацией идеи группы, в этом вижу, единственный минус.</w:t>
      </w:r>
    </w:p>
    <w:p w14:paraId="4535F5D4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color w:val="666666"/>
          <w:lang w:eastAsia="ru-RU"/>
        </w:rPr>
        <w:t>В целом считаю, что событие состоялось, детям и мне было комфортно работать и реализовывать свой вызов. Обязательно возьму приобретённый опыт для воплощения  в будущей деятельности.</w:t>
      </w:r>
    </w:p>
    <w:p w14:paraId="42248CD3" w14:textId="77777777" w:rsidR="00276E10" w:rsidRPr="00276E10" w:rsidRDefault="00276E10" w:rsidP="00276E10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276E10">
        <w:rPr>
          <w:rFonts w:ascii="Open Sans" w:hAnsi="Open Sans" w:cs="Times New Roman"/>
          <w:color w:val="666666"/>
          <w:lang w:eastAsia="ru-RU"/>
        </w:rPr>
        <w:t>Большое спасибо,  Елене Сваловой!!!!!</w:t>
      </w:r>
    </w:p>
    <w:p w14:paraId="60074C91" w14:textId="77777777" w:rsidR="00D4798B" w:rsidRDefault="00D4798B">
      <w:bookmarkStart w:id="0" w:name="_GoBack"/>
      <w:bookmarkEnd w:id="0"/>
    </w:p>
    <w:sectPr w:rsidR="00D4798B" w:rsidSect="00815B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A402B"/>
    <w:multiLevelType w:val="multilevel"/>
    <w:tmpl w:val="C17C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E652B9"/>
    <w:multiLevelType w:val="multilevel"/>
    <w:tmpl w:val="75EE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1D"/>
    <w:rsid w:val="00276E10"/>
    <w:rsid w:val="00815B2B"/>
    <w:rsid w:val="008850F8"/>
    <w:rsid w:val="00D4798B"/>
    <w:rsid w:val="00E5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9586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E1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276E10"/>
    <w:rPr>
      <w:b/>
      <w:bCs/>
    </w:rPr>
  </w:style>
  <w:style w:type="character" w:customStyle="1" w:styleId="apple-converted-space">
    <w:name w:val="apple-converted-space"/>
    <w:basedOn w:val="a0"/>
    <w:rsid w:val="0027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Macintosh Word</Application>
  <DocSecurity>0</DocSecurity>
  <Lines>20</Lines>
  <Paragraphs>5</Paragraphs>
  <ScaleCrop>false</ScaleCrop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2017-04-24T14:59:00Z</dcterms:created>
  <dcterms:modified xsi:type="dcterms:W3CDTF">2017-04-24T14:59:00Z</dcterms:modified>
</cp:coreProperties>
</file>