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B4E4" w14:textId="77777777" w:rsidR="00C17B71" w:rsidRPr="00C17B71" w:rsidRDefault="00C17B71" w:rsidP="00C17B71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17B71">
        <w:rPr>
          <w:rFonts w:ascii="Open Sans" w:hAnsi="Open Sans" w:cs="Times New Roman"/>
          <w:color w:val="666666"/>
          <w:lang w:eastAsia="ru-RU"/>
        </w:rPr>
        <w:t> Событийность — это процесс, среда, условия, обладающие особенностями:</w:t>
      </w:r>
    </w:p>
    <w:p w14:paraId="7CF57314" w14:textId="77777777" w:rsidR="00C17B71" w:rsidRPr="00C17B71" w:rsidRDefault="00C17B71" w:rsidP="00C17B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B71">
        <w:rPr>
          <w:rFonts w:ascii="Open Sans" w:eastAsia="Times New Roman" w:hAnsi="Open Sans" w:cs="Times New Roman"/>
          <w:color w:val="666666"/>
          <w:lang w:eastAsia="ru-RU"/>
        </w:rPr>
        <w:t>открытая среда для равных возможностей</w:t>
      </w:r>
    </w:p>
    <w:p w14:paraId="6F4CC7D0" w14:textId="77777777" w:rsidR="00C17B71" w:rsidRPr="00C17B71" w:rsidRDefault="00C17B71" w:rsidP="00C17B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B71">
        <w:rPr>
          <w:rFonts w:ascii="Open Sans" w:eastAsia="Times New Roman" w:hAnsi="Open Sans" w:cs="Times New Roman"/>
          <w:color w:val="666666"/>
          <w:lang w:eastAsia="ru-RU"/>
        </w:rPr>
        <w:t>эмоциональная окрашенность</w:t>
      </w:r>
    </w:p>
    <w:p w14:paraId="6F9A7903" w14:textId="77777777" w:rsidR="00C17B71" w:rsidRPr="00C17B71" w:rsidRDefault="00C17B71" w:rsidP="00C17B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B71">
        <w:rPr>
          <w:rFonts w:ascii="Open Sans" w:eastAsia="Times New Roman" w:hAnsi="Open Sans" w:cs="Times New Roman"/>
          <w:color w:val="666666"/>
          <w:lang w:eastAsia="ru-RU"/>
        </w:rPr>
        <w:t>наличие трудностей, для преодоления которых нужно выйти из зоны комфорта</w:t>
      </w:r>
    </w:p>
    <w:p w14:paraId="14214B13" w14:textId="77777777" w:rsidR="00C17B71" w:rsidRPr="00C17B71" w:rsidRDefault="00C17B71" w:rsidP="00C17B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B71">
        <w:rPr>
          <w:rFonts w:ascii="Open Sans" w:eastAsia="Times New Roman" w:hAnsi="Open Sans" w:cs="Times New Roman"/>
          <w:color w:val="666666"/>
          <w:lang w:eastAsia="ru-RU"/>
        </w:rPr>
        <w:t>выбор методов и приёмов, способов достижения цели</w:t>
      </w:r>
    </w:p>
    <w:p w14:paraId="5C49C96E" w14:textId="77777777" w:rsidR="00C17B71" w:rsidRPr="00C17B71" w:rsidRDefault="00C17B71" w:rsidP="00C17B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proofErr w:type="gramStart"/>
      <w:r w:rsidRPr="00C17B71">
        <w:rPr>
          <w:rFonts w:ascii="Open Sans" w:eastAsia="Times New Roman" w:hAnsi="Open Sans" w:cs="Times New Roman"/>
          <w:color w:val="666666"/>
          <w:lang w:eastAsia="ru-RU"/>
        </w:rPr>
        <w:t>со-творчество</w:t>
      </w:r>
      <w:proofErr w:type="gramEnd"/>
      <w:r w:rsidRPr="00C17B71">
        <w:rPr>
          <w:rFonts w:ascii="Open Sans" w:eastAsia="Times New Roman" w:hAnsi="Open Sans" w:cs="Times New Roman"/>
          <w:color w:val="666666"/>
          <w:lang w:eastAsia="ru-RU"/>
        </w:rPr>
        <w:t>, со-действие</w:t>
      </w:r>
    </w:p>
    <w:p w14:paraId="15C15D47" w14:textId="77777777" w:rsidR="00C17B71" w:rsidRPr="00C17B71" w:rsidRDefault="00C17B71" w:rsidP="00C17B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B71">
        <w:rPr>
          <w:rFonts w:ascii="Open Sans" w:eastAsia="Times New Roman" w:hAnsi="Open Sans" w:cs="Times New Roman"/>
          <w:color w:val="666666"/>
          <w:lang w:eastAsia="ru-RU"/>
        </w:rPr>
        <w:t>личностная значимость, переживание, продолжение.</w:t>
      </w:r>
    </w:p>
    <w:p w14:paraId="362417E1" w14:textId="77777777" w:rsidR="00C17B71" w:rsidRPr="00C17B71" w:rsidRDefault="00C17B71" w:rsidP="00C17B71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17B71">
        <w:rPr>
          <w:rFonts w:ascii="Open Sans" w:hAnsi="Open Sans" w:cs="Times New Roman"/>
          <w:color w:val="666666"/>
          <w:lang w:eastAsia="ru-RU"/>
        </w:rPr>
        <w:t>     Технология событийного проектирования:</w:t>
      </w:r>
    </w:p>
    <w:p w14:paraId="21B4D73A" w14:textId="77777777" w:rsidR="00C17B71" w:rsidRPr="00C17B71" w:rsidRDefault="00C17B71" w:rsidP="00C17B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B71">
        <w:rPr>
          <w:rFonts w:ascii="Open Sans" w:eastAsia="Times New Roman" w:hAnsi="Open Sans" w:cs="Times New Roman"/>
          <w:color w:val="666666"/>
          <w:lang w:eastAsia="ru-RU"/>
        </w:rPr>
        <w:t>Вызов</w:t>
      </w:r>
    </w:p>
    <w:p w14:paraId="31B1804C" w14:textId="77777777" w:rsidR="00C17B71" w:rsidRPr="00C17B71" w:rsidRDefault="00C17B71" w:rsidP="00C17B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B71">
        <w:rPr>
          <w:rFonts w:ascii="Open Sans" w:eastAsia="Times New Roman" w:hAnsi="Open Sans" w:cs="Times New Roman"/>
          <w:color w:val="666666"/>
          <w:lang w:eastAsia="ru-RU"/>
        </w:rPr>
        <w:t>Событийный дайвинг (погружение)</w:t>
      </w:r>
    </w:p>
    <w:p w14:paraId="0193AE3E" w14:textId="77777777" w:rsidR="00C17B71" w:rsidRPr="00C17B71" w:rsidRDefault="00C17B71" w:rsidP="00C17B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B71">
        <w:rPr>
          <w:rFonts w:ascii="Open Sans" w:eastAsia="Times New Roman" w:hAnsi="Open Sans" w:cs="Times New Roman"/>
          <w:color w:val="666666"/>
          <w:lang w:eastAsia="ru-RU"/>
        </w:rPr>
        <w:t>Выделение проблемы, цели, задач</w:t>
      </w:r>
    </w:p>
    <w:p w14:paraId="199030B4" w14:textId="77777777" w:rsidR="00C17B71" w:rsidRPr="00C17B71" w:rsidRDefault="00C17B71" w:rsidP="00C17B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proofErr w:type="spellStart"/>
      <w:r w:rsidRPr="00C17B71">
        <w:rPr>
          <w:rFonts w:ascii="Open Sans" w:eastAsia="Times New Roman" w:hAnsi="Open Sans" w:cs="Times New Roman"/>
          <w:color w:val="666666"/>
          <w:lang w:eastAsia="ru-RU"/>
        </w:rPr>
        <w:t>Go</w:t>
      </w:r>
      <w:proofErr w:type="spellEnd"/>
      <w:r w:rsidRPr="00C17B71">
        <w:rPr>
          <w:rFonts w:ascii="Open Sans" w:eastAsia="Times New Roman" w:hAnsi="Open Sans" w:cs="Times New Roman"/>
          <w:color w:val="666666"/>
          <w:lang w:eastAsia="ru-RU"/>
        </w:rPr>
        <w:t xml:space="preserve">- </w:t>
      </w:r>
      <w:proofErr w:type="spellStart"/>
      <w:r w:rsidRPr="00C17B71">
        <w:rPr>
          <w:rFonts w:ascii="Open Sans" w:eastAsia="Times New Roman" w:hAnsi="Open Sans" w:cs="Times New Roman"/>
          <w:color w:val="666666"/>
          <w:lang w:eastAsia="ru-RU"/>
        </w:rPr>
        <w:t>project</w:t>
      </w:r>
      <w:proofErr w:type="spellEnd"/>
    </w:p>
    <w:p w14:paraId="4BA93B5D" w14:textId="77777777" w:rsidR="00C17B71" w:rsidRPr="00C17B71" w:rsidRDefault="00C17B71" w:rsidP="00C17B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B71">
        <w:rPr>
          <w:rFonts w:ascii="Open Sans" w:eastAsia="Times New Roman" w:hAnsi="Open Sans" w:cs="Times New Roman"/>
          <w:color w:val="666666"/>
          <w:lang w:eastAsia="ru-RU"/>
        </w:rPr>
        <w:t>Результат (презентация результата)</w:t>
      </w:r>
    </w:p>
    <w:p w14:paraId="36573930" w14:textId="77777777" w:rsidR="00C17B71" w:rsidRPr="00C17B71" w:rsidRDefault="00C17B71" w:rsidP="00C17B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B71">
        <w:rPr>
          <w:rFonts w:ascii="Open Sans" w:eastAsia="Times New Roman" w:hAnsi="Open Sans" w:cs="Times New Roman"/>
          <w:color w:val="666666"/>
          <w:lang w:eastAsia="ru-RU"/>
        </w:rPr>
        <w:t>Рефлексия</w:t>
      </w:r>
    </w:p>
    <w:p w14:paraId="4B39B2DD" w14:textId="77777777" w:rsidR="00C17B71" w:rsidRPr="00C17B71" w:rsidRDefault="00C17B71" w:rsidP="00C17B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C17B71">
        <w:rPr>
          <w:rFonts w:ascii="Open Sans" w:eastAsia="Times New Roman" w:hAnsi="Open Sans" w:cs="Times New Roman"/>
          <w:color w:val="666666"/>
          <w:lang w:eastAsia="ru-RU"/>
        </w:rPr>
        <w:t>Продолжение (длительная память)</w:t>
      </w:r>
    </w:p>
    <w:p w14:paraId="7F8FAC9C" w14:textId="77777777" w:rsidR="00C17B71" w:rsidRPr="00C17B71" w:rsidRDefault="00C17B71" w:rsidP="00C17B71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C17B71">
        <w:rPr>
          <w:rFonts w:ascii="Open Sans" w:hAnsi="Open Sans" w:cs="Times New Roman"/>
          <w:color w:val="666666"/>
          <w:lang w:eastAsia="ru-RU"/>
        </w:rPr>
        <w:t>Событийные формы — новое в образовании</w:t>
      </w:r>
    </w:p>
    <w:p w14:paraId="45DDE531" w14:textId="77777777" w:rsidR="00C17B71" w:rsidRPr="00C17B71" w:rsidRDefault="00C17B71" w:rsidP="00C17B71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17B71">
        <w:rPr>
          <w:rFonts w:ascii="Open Sans" w:hAnsi="Open Sans" w:cs="Times New Roman"/>
          <w:color w:val="666666"/>
          <w:lang w:eastAsia="ru-RU"/>
        </w:rPr>
        <w:t xml:space="preserve">Сегодня был первый чудесный день </w:t>
      </w:r>
      <w:proofErr w:type="spellStart"/>
      <w:proofErr w:type="gramStart"/>
      <w:r w:rsidRPr="00C17B71">
        <w:rPr>
          <w:rFonts w:ascii="Open Sans" w:hAnsi="Open Sans" w:cs="Times New Roman"/>
          <w:color w:val="666666"/>
          <w:lang w:eastAsia="ru-RU"/>
        </w:rPr>
        <w:t>стажировки,начался</w:t>
      </w:r>
      <w:proofErr w:type="spellEnd"/>
      <w:proofErr w:type="gramEnd"/>
      <w:r w:rsidRPr="00C17B71">
        <w:rPr>
          <w:rFonts w:ascii="Open Sans" w:hAnsi="Open Sans" w:cs="Times New Roman"/>
          <w:color w:val="666666"/>
          <w:lang w:eastAsia="ru-RU"/>
        </w:rPr>
        <w:t xml:space="preserve"> он с энергичного знакомства с участниками и лицеем. Я побывала на уроке «Знатоки природы</w:t>
      </w:r>
      <w:proofErr w:type="gramStart"/>
      <w:r w:rsidRPr="00C17B71">
        <w:rPr>
          <w:rFonts w:ascii="Open Sans" w:hAnsi="Open Sans" w:cs="Times New Roman"/>
          <w:color w:val="666666"/>
          <w:lang w:eastAsia="ru-RU"/>
        </w:rPr>
        <w:t>»,где</w:t>
      </w:r>
      <w:proofErr w:type="gramEnd"/>
      <w:r w:rsidRPr="00C17B71">
        <w:rPr>
          <w:rFonts w:ascii="Open Sans" w:hAnsi="Open Sans" w:cs="Times New Roman"/>
          <w:color w:val="666666"/>
          <w:lang w:eastAsia="ru-RU"/>
        </w:rPr>
        <w:t xml:space="preserve"> учащиеся первого класса получили много новой информации о лягушках и еще важнее то, что им захотелось ещё больше узнать о них. На данном занятии я была наблюдателем и помощником. Затем мы с участниками </w:t>
      </w:r>
      <w:proofErr w:type="gramStart"/>
      <w:r w:rsidRPr="00C17B71">
        <w:rPr>
          <w:rFonts w:ascii="Open Sans" w:hAnsi="Open Sans" w:cs="Times New Roman"/>
          <w:color w:val="666666"/>
          <w:lang w:eastAsia="ru-RU"/>
        </w:rPr>
        <w:t>стажировки  рассмотрели</w:t>
      </w:r>
      <w:proofErr w:type="gramEnd"/>
      <w:r w:rsidRPr="00C17B71">
        <w:rPr>
          <w:rFonts w:ascii="Open Sans" w:hAnsi="Open Sans" w:cs="Times New Roman"/>
          <w:color w:val="666666"/>
          <w:lang w:eastAsia="ru-RU"/>
        </w:rPr>
        <w:t xml:space="preserve">, чем отличается мероприятие от события, выявили особенности и технологии события в образовании, выяснили, какие же событийные признаки были в увиденных нами уроках. Я узнала, что такое </w:t>
      </w:r>
      <w:proofErr w:type="spellStart"/>
      <w:r w:rsidRPr="00C17B71">
        <w:rPr>
          <w:rFonts w:ascii="Open Sans" w:hAnsi="Open Sans" w:cs="Times New Roman"/>
          <w:color w:val="666666"/>
          <w:lang w:eastAsia="ru-RU"/>
        </w:rPr>
        <w:t>opencase</w:t>
      </w:r>
      <w:proofErr w:type="spellEnd"/>
      <w:r w:rsidRPr="00C17B71">
        <w:rPr>
          <w:rFonts w:ascii="Open Sans" w:hAnsi="Open Sans" w:cs="Times New Roman"/>
          <w:color w:val="666666"/>
          <w:lang w:eastAsia="ru-RU"/>
        </w:rPr>
        <w:t xml:space="preserve">, </w:t>
      </w:r>
      <w:proofErr w:type="spellStart"/>
      <w:r w:rsidRPr="00C17B71">
        <w:rPr>
          <w:rFonts w:ascii="Open Sans" w:hAnsi="Open Sans" w:cs="Times New Roman"/>
          <w:color w:val="666666"/>
          <w:lang w:eastAsia="ru-RU"/>
        </w:rPr>
        <w:t>start</w:t>
      </w:r>
      <w:proofErr w:type="spellEnd"/>
      <w:r w:rsidRPr="00C17B71">
        <w:rPr>
          <w:rFonts w:ascii="Open Sans" w:hAnsi="Open Sans" w:cs="Times New Roman"/>
          <w:color w:val="666666"/>
          <w:lang w:eastAsia="ru-RU"/>
        </w:rPr>
        <w:t xml:space="preserve"> </w:t>
      </w:r>
      <w:proofErr w:type="spellStart"/>
      <w:r w:rsidRPr="00C17B71">
        <w:rPr>
          <w:rFonts w:ascii="Open Sans" w:hAnsi="Open Sans" w:cs="Times New Roman"/>
          <w:color w:val="666666"/>
          <w:lang w:eastAsia="ru-RU"/>
        </w:rPr>
        <w:t>up</w:t>
      </w:r>
      <w:proofErr w:type="spellEnd"/>
      <w:r w:rsidRPr="00C17B71">
        <w:rPr>
          <w:rFonts w:ascii="Open Sans" w:hAnsi="Open Sans" w:cs="Times New Roman"/>
          <w:color w:val="666666"/>
          <w:lang w:eastAsia="ru-RU"/>
        </w:rPr>
        <w:t xml:space="preserve"> в образовательном событии и для чего они нужны. Я </w:t>
      </w:r>
      <w:proofErr w:type="spellStart"/>
      <w:proofErr w:type="gramStart"/>
      <w:r w:rsidRPr="00C17B71">
        <w:rPr>
          <w:rFonts w:ascii="Open Sans" w:hAnsi="Open Sans" w:cs="Times New Roman"/>
          <w:color w:val="666666"/>
          <w:lang w:eastAsia="ru-RU"/>
        </w:rPr>
        <w:t>думаю,что</w:t>
      </w:r>
      <w:proofErr w:type="spellEnd"/>
      <w:proofErr w:type="gramEnd"/>
      <w:r w:rsidRPr="00C17B71">
        <w:rPr>
          <w:rFonts w:ascii="Open Sans" w:hAnsi="Open Sans" w:cs="Times New Roman"/>
          <w:color w:val="666666"/>
          <w:lang w:eastAsia="ru-RU"/>
        </w:rPr>
        <w:t xml:space="preserve"> в своей профессиональной практике в дальнейшем смогу использовать полученные знания и опыт, т.к. современному учителю очень важно повышать уровень своего развития, использовать более новые и интересные модели уроков. Я также получила положительные эмоции и новые впечатления за сегодняшний день и в предвкушении следующих!</w:t>
      </w:r>
    </w:p>
    <w:p w14:paraId="6CAE60D7" w14:textId="77777777" w:rsidR="00C17B71" w:rsidRPr="00C17B71" w:rsidRDefault="00C17B71" w:rsidP="00C17B71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C17B71">
        <w:rPr>
          <w:rFonts w:ascii="Open Sans" w:hAnsi="Open Sans" w:cs="Times New Roman"/>
          <w:color w:val="666666"/>
          <w:lang w:eastAsia="ru-RU"/>
        </w:rPr>
        <w:t>2-й день стажировки</w:t>
      </w:r>
    </w:p>
    <w:p w14:paraId="78C6025A" w14:textId="77777777" w:rsidR="00C17B71" w:rsidRPr="00C17B71" w:rsidRDefault="00C17B71" w:rsidP="00C17B71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17B71">
        <w:rPr>
          <w:rFonts w:ascii="Open Sans" w:hAnsi="Open Sans" w:cs="Times New Roman"/>
          <w:color w:val="666666"/>
          <w:lang w:eastAsia="ru-RU"/>
        </w:rPr>
        <w:t xml:space="preserve">     Сегодня я занималась «мозговым штурмом» — придумывала образовательные вызовы, составляла опрос для детей, для </w:t>
      </w:r>
      <w:proofErr w:type="spellStart"/>
      <w:proofErr w:type="gramStart"/>
      <w:r w:rsidRPr="00C17B71">
        <w:rPr>
          <w:rFonts w:ascii="Open Sans" w:hAnsi="Open Sans" w:cs="Times New Roman"/>
          <w:color w:val="666666"/>
          <w:lang w:eastAsia="ru-RU"/>
        </w:rPr>
        <w:t>того,чтобы</w:t>
      </w:r>
      <w:proofErr w:type="spellEnd"/>
      <w:proofErr w:type="gramEnd"/>
      <w:r w:rsidRPr="00C17B71">
        <w:rPr>
          <w:rFonts w:ascii="Open Sans" w:hAnsi="Open Sans" w:cs="Times New Roman"/>
          <w:color w:val="666666"/>
          <w:lang w:eastAsia="ru-RU"/>
        </w:rPr>
        <w:t xml:space="preserve"> выявить их интересы к определенным вызовам. Я научилась правильно </w:t>
      </w:r>
      <w:r w:rsidRPr="00C17B71">
        <w:rPr>
          <w:rFonts w:ascii="Open Sans" w:hAnsi="Open Sans" w:cs="Times New Roman"/>
          <w:color w:val="666666"/>
          <w:lang w:eastAsia="ru-RU"/>
        </w:rPr>
        <w:lastRenderedPageBreak/>
        <w:t xml:space="preserve">формулировать вызовы, чтобы погружать учеников в конкретную ситуацию, в </w:t>
      </w:r>
      <w:proofErr w:type="gramStart"/>
      <w:r w:rsidRPr="00C17B71">
        <w:rPr>
          <w:rFonts w:ascii="Open Sans" w:hAnsi="Open Sans" w:cs="Times New Roman"/>
          <w:color w:val="666666"/>
          <w:lang w:eastAsia="ru-RU"/>
        </w:rPr>
        <w:t>со-бытие</w:t>
      </w:r>
      <w:proofErr w:type="gramEnd"/>
      <w:r w:rsidRPr="00C17B71">
        <w:rPr>
          <w:rFonts w:ascii="Open Sans" w:hAnsi="Open Sans" w:cs="Times New Roman"/>
          <w:color w:val="666666"/>
          <w:lang w:eastAsia="ru-RU"/>
        </w:rPr>
        <w:t>, направлять их к поставленной цели. В каких-то моментах было трудно, но по примерам стажеров становилось всё яснее…Делала я это для того, чтобы завтра правильно представить ученикам свой вызов, направлять их. Надеюсь, что они смогут прорекламировать данную им идею. В дальнейшем хочу применять эту форму на своих уроках, чтобы повышать мотивацию учащихся. День был достаточно сложным, но эффективным и запоминающимся.</w:t>
      </w:r>
    </w:p>
    <w:p w14:paraId="5F552669" w14:textId="77777777" w:rsidR="00C17B71" w:rsidRPr="00C17B71" w:rsidRDefault="00C17B71" w:rsidP="00C17B71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C17B71">
        <w:rPr>
          <w:rFonts w:ascii="Open Sans" w:hAnsi="Open Sans" w:cs="Times New Roman"/>
          <w:color w:val="666666"/>
          <w:lang w:eastAsia="ru-RU"/>
        </w:rPr>
        <w:t>Завершающий этап</w:t>
      </w:r>
    </w:p>
    <w:p w14:paraId="60AF83C0" w14:textId="77777777" w:rsidR="00C17B71" w:rsidRPr="00C17B71" w:rsidRDefault="00C17B71" w:rsidP="00C17B71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C17B71">
        <w:rPr>
          <w:rFonts w:ascii="Open Sans" w:hAnsi="Open Sans" w:cs="Times New Roman"/>
          <w:color w:val="666666"/>
          <w:lang w:eastAsia="ru-RU"/>
        </w:rPr>
        <w:t xml:space="preserve">     Сегодня мне удалось поработать с детьми. Я запустила им свой вызов, связанный со школьной рекламной кампанией. Очень понравилось работать с лицейскими учениками — принимать их предложения, наталкивать их на стратегию работы, наблюдать за воплощением их идей в нашем проекте. Учащиеся проявляли инициативу, активно сотрудничали друг с другом, задавали нам вопросы. В результате они, опираясь на нашу поддержку, подготовили интересный проект о рекламной </w:t>
      </w:r>
      <w:proofErr w:type="spellStart"/>
      <w:proofErr w:type="gramStart"/>
      <w:r w:rsidRPr="00C17B71">
        <w:rPr>
          <w:rFonts w:ascii="Open Sans" w:hAnsi="Open Sans" w:cs="Times New Roman"/>
          <w:color w:val="666666"/>
          <w:lang w:eastAsia="ru-RU"/>
        </w:rPr>
        <w:t>кампании,сотрудниками</w:t>
      </w:r>
      <w:proofErr w:type="spellEnd"/>
      <w:proofErr w:type="gramEnd"/>
      <w:r w:rsidRPr="00C17B71">
        <w:rPr>
          <w:rFonts w:ascii="Open Sans" w:hAnsi="Open Sans" w:cs="Times New Roman"/>
          <w:color w:val="666666"/>
          <w:lang w:eastAsia="ru-RU"/>
        </w:rPr>
        <w:t xml:space="preserve"> которой они являлись. Им также удалось выгодно её представить перед гостями. Мы получили эмоциональный всплеск, радость, мы стали одной командой. Наш </w:t>
      </w:r>
      <w:proofErr w:type="spellStart"/>
      <w:r w:rsidRPr="00C17B71">
        <w:rPr>
          <w:rFonts w:ascii="Open Sans" w:hAnsi="Open Sans" w:cs="Times New Roman"/>
          <w:color w:val="666666"/>
          <w:lang w:eastAsia="ru-RU"/>
        </w:rPr>
        <w:t>start</w:t>
      </w:r>
      <w:proofErr w:type="spellEnd"/>
      <w:r w:rsidRPr="00C17B71">
        <w:rPr>
          <w:rFonts w:ascii="Open Sans" w:hAnsi="Open Sans" w:cs="Times New Roman"/>
          <w:color w:val="666666"/>
          <w:lang w:eastAsia="ru-RU"/>
        </w:rPr>
        <w:t xml:space="preserve"> </w:t>
      </w:r>
      <w:proofErr w:type="spellStart"/>
      <w:r w:rsidRPr="00C17B71">
        <w:rPr>
          <w:rFonts w:ascii="Open Sans" w:hAnsi="Open Sans" w:cs="Times New Roman"/>
          <w:color w:val="666666"/>
          <w:lang w:eastAsia="ru-RU"/>
        </w:rPr>
        <w:t>up</w:t>
      </w:r>
      <w:proofErr w:type="spellEnd"/>
      <w:r w:rsidRPr="00C17B71">
        <w:rPr>
          <w:rFonts w:ascii="Open Sans" w:hAnsi="Open Sans" w:cs="Times New Roman"/>
          <w:color w:val="666666"/>
          <w:lang w:eastAsia="ru-RU"/>
        </w:rPr>
        <w:t xml:space="preserve"> удался! Буду использовать данную событийную технологию уже и на своих детях.</w:t>
      </w:r>
    </w:p>
    <w:p w14:paraId="485E5562" w14:textId="77777777" w:rsidR="00D4798B" w:rsidRDefault="00D4798B">
      <w:bookmarkStart w:id="0" w:name="_GoBack"/>
      <w:bookmarkEnd w:id="0"/>
    </w:p>
    <w:sectPr w:rsidR="00D4798B" w:rsidSect="00815B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64E7"/>
    <w:multiLevelType w:val="multilevel"/>
    <w:tmpl w:val="91A2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34A9D"/>
    <w:multiLevelType w:val="multilevel"/>
    <w:tmpl w:val="7E5E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1"/>
    <w:rsid w:val="00815B2B"/>
    <w:rsid w:val="008850F8"/>
    <w:rsid w:val="00C17B71"/>
    <w:rsid w:val="00D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6E9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B7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Macintosh Word</Application>
  <DocSecurity>0</DocSecurity>
  <Lines>21</Lines>
  <Paragraphs>5</Paragraphs>
  <ScaleCrop>false</ScaleCrop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2017-04-24T14:54:00Z</dcterms:created>
  <dcterms:modified xsi:type="dcterms:W3CDTF">2017-04-24T14:54:00Z</dcterms:modified>
</cp:coreProperties>
</file>